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line="813" w:lineRule="exact" w:before="0"/>
        <w:ind w:left="351" w:right="352" w:firstLine="0"/>
        <w:jc w:val="center"/>
        <w:rPr>
          <w:rFonts w:ascii="微软雅黑" w:eastAsia="微软雅黑" w:hint="eastAsia"/>
          <w:sz w:val="52"/>
        </w:rPr>
      </w:pPr>
      <w:r>
        <w:rPr>
          <w:rFonts w:ascii="微软雅黑" w:eastAsia="微软雅黑" w:hint="eastAsia"/>
          <w:sz w:val="52"/>
        </w:rPr>
        <w:t>中国共产党泗阳县纪律检查委员会</w:t>
      </w:r>
    </w:p>
    <w:p>
      <w:pPr>
        <w:spacing w:line="848" w:lineRule="exact" w:before="0"/>
        <w:ind w:left="352" w:right="352" w:firstLine="0"/>
        <w:jc w:val="center"/>
        <w:rPr>
          <w:rFonts w:ascii="微软雅黑" w:eastAsia="微软雅黑" w:hint="eastAsia"/>
          <w:sz w:val="52"/>
        </w:rPr>
      </w:pPr>
      <w:r>
        <w:rPr>
          <w:rFonts w:ascii="Times New Roman" w:eastAsia="Times New Roman"/>
          <w:sz w:val="52"/>
        </w:rPr>
        <w:t>2019</w:t>
      </w:r>
      <w:r>
        <w:rPr>
          <w:rFonts w:ascii="微软雅黑" w:eastAsia="微软雅黑" w:hint="eastAsia"/>
          <w:sz w:val="52"/>
        </w:rPr>
        <w:t>年度部门决算公开</w:t>
      </w:r>
    </w:p>
    <w:p>
      <w:pPr>
        <w:spacing w:after="0" w:line="848" w:lineRule="exact"/>
        <w:jc w:val="center"/>
        <w:rPr>
          <w:rFonts w:ascii="微软雅黑" w:eastAsia="微软雅黑" w:hint="eastAsia"/>
          <w:sz w:val="52"/>
        </w:rPr>
        <w:sectPr>
          <w:type w:val="continuous"/>
          <w:pgSz w:w="11910" w:h="16840"/>
          <w:pgMar w:top="1580" w:bottom="280" w:left="260" w:right="260"/>
        </w:sectPr>
      </w:pPr>
    </w:p>
    <w:p>
      <w:pPr>
        <w:pStyle w:val="Heading1"/>
        <w:tabs>
          <w:tab w:pos="1764" w:val="left" w:leader="none"/>
        </w:tabs>
        <w:spacing w:before="25"/>
        <w:jc w:val="center"/>
        <w:rPr>
          <w:rFonts w:ascii="黑体" w:eastAsia="黑体" w:hint="eastAsia"/>
        </w:rPr>
      </w:pPr>
      <w:r>
        <w:rPr>
          <w:rFonts w:ascii="黑体" w:eastAsia="黑体" w:hint="eastAsia"/>
        </w:rPr>
        <w:t>目</w:t>
        <w:tab/>
        <w:t>录</w:t>
      </w:r>
    </w:p>
    <w:p>
      <w:pPr>
        <w:pStyle w:val="BodyText"/>
        <w:spacing w:before="4"/>
        <w:rPr>
          <w:rFonts w:ascii="黑体"/>
          <w:sz w:val="39"/>
        </w:rPr>
      </w:pPr>
    </w:p>
    <w:p>
      <w:pPr>
        <w:pStyle w:val="BodyText"/>
        <w:ind w:left="2181"/>
        <w:rPr>
          <w:rFonts w:ascii="黑体" w:eastAsia="黑体" w:hint="eastAsia"/>
        </w:rPr>
      </w:pPr>
      <w:r>
        <w:rPr>
          <w:rFonts w:ascii="黑体" w:eastAsia="黑体" w:hint="eastAsia"/>
        </w:rPr>
        <w:t>第一部分 部门概况</w:t>
      </w:r>
    </w:p>
    <w:p>
      <w:pPr>
        <w:pStyle w:val="BodyText"/>
        <w:spacing w:before="130"/>
        <w:ind w:left="2181"/>
        <w:rPr>
          <w:rFonts w:ascii="仿宋" w:eastAsia="仿宋" w:hint="eastAsia"/>
        </w:rPr>
      </w:pPr>
      <w:r>
        <w:rPr>
          <w:rFonts w:ascii="仿宋" w:eastAsia="仿宋" w:hint="eastAsia"/>
        </w:rPr>
        <w:t>一、主要职能</w:t>
      </w:r>
    </w:p>
    <w:p>
      <w:pPr>
        <w:pStyle w:val="BodyText"/>
        <w:spacing w:line="316" w:lineRule="auto" w:before="130"/>
        <w:ind w:left="2181" w:right="3764"/>
        <w:rPr>
          <w:rFonts w:ascii="仿宋" w:eastAsia="仿宋" w:hint="eastAsia"/>
        </w:rPr>
      </w:pPr>
      <w:r>
        <w:rPr>
          <w:rFonts w:ascii="仿宋" w:eastAsia="仿宋" w:hint="eastAsia"/>
        </w:rPr>
        <w:t>二、部门机构设置及决算单位构成情况三、2019年度主要工作完成情况</w:t>
      </w:r>
    </w:p>
    <w:p>
      <w:pPr>
        <w:pStyle w:val="BodyText"/>
        <w:spacing w:line="408" w:lineRule="exact"/>
        <w:ind w:left="2181"/>
        <w:rPr>
          <w:rFonts w:ascii="黑体" w:eastAsia="黑体" w:hint="eastAsia"/>
        </w:rPr>
      </w:pPr>
      <w:r>
        <w:rPr>
          <w:rFonts w:ascii="黑体" w:eastAsia="黑体" w:hint="eastAsia"/>
        </w:rPr>
        <w:t>第二部分2019年度部门决算表</w:t>
      </w:r>
    </w:p>
    <w:p>
      <w:pPr>
        <w:pStyle w:val="BodyText"/>
        <w:spacing w:line="316" w:lineRule="auto" w:before="131"/>
        <w:ind w:left="2181" w:right="6004"/>
        <w:rPr>
          <w:rFonts w:ascii="仿宋" w:eastAsia="仿宋" w:hint="eastAsia"/>
        </w:rPr>
      </w:pPr>
      <w:r>
        <w:rPr>
          <w:rFonts w:ascii="仿宋" w:eastAsia="仿宋" w:hint="eastAsia"/>
          <w:spacing w:val="-2"/>
        </w:rPr>
        <w:t>一、收入支出决算总表</w:t>
      </w:r>
      <w:r>
        <w:rPr>
          <w:rFonts w:ascii="仿宋" w:eastAsia="仿宋" w:hint="eastAsia"/>
        </w:rPr>
        <w:t>二、收入决算表</w:t>
      </w:r>
    </w:p>
    <w:p>
      <w:pPr>
        <w:pStyle w:val="BodyText"/>
        <w:spacing w:line="408" w:lineRule="exact"/>
        <w:ind w:left="2181"/>
        <w:rPr>
          <w:rFonts w:ascii="仿宋" w:eastAsia="仿宋" w:hint="eastAsia"/>
        </w:rPr>
      </w:pPr>
      <w:r>
        <w:rPr>
          <w:rFonts w:ascii="仿宋" w:eastAsia="仿宋" w:hint="eastAsia"/>
          <w:w w:val="95"/>
        </w:rPr>
        <w:t>三、支出决算表</w:t>
      </w:r>
    </w:p>
    <w:p>
      <w:pPr>
        <w:pStyle w:val="BodyText"/>
        <w:spacing w:before="130"/>
        <w:ind w:left="2181"/>
        <w:rPr>
          <w:rFonts w:ascii="仿宋" w:eastAsia="仿宋" w:hint="eastAsia"/>
        </w:rPr>
      </w:pPr>
      <w:r>
        <w:rPr>
          <w:rFonts w:ascii="仿宋" w:eastAsia="仿宋" w:hint="eastAsia"/>
        </w:rPr>
        <w:t>四、财政拨款收入支出决算总表</w:t>
      </w:r>
    </w:p>
    <w:p>
      <w:pPr>
        <w:pStyle w:val="BodyText"/>
        <w:spacing w:before="130"/>
        <w:ind w:left="2181"/>
        <w:rPr>
          <w:rFonts w:ascii="仿宋" w:eastAsia="仿宋" w:hint="eastAsia"/>
        </w:rPr>
      </w:pPr>
      <w:r>
        <w:rPr>
          <w:rFonts w:ascii="仿宋" w:eastAsia="仿宋" w:hint="eastAsia"/>
        </w:rPr>
        <w:t>五、财政拨款支出决算表（功能科目）</w:t>
      </w:r>
    </w:p>
    <w:p>
      <w:pPr>
        <w:pStyle w:val="BodyText"/>
        <w:spacing w:before="130"/>
        <w:ind w:left="2181"/>
        <w:rPr>
          <w:rFonts w:ascii="仿宋" w:eastAsia="仿宋" w:hint="eastAsia"/>
        </w:rPr>
      </w:pPr>
      <w:r>
        <w:rPr>
          <w:rFonts w:ascii="仿宋" w:eastAsia="仿宋" w:hint="eastAsia"/>
        </w:rPr>
        <w:t>六、财政拨款基本支出决算表（经济科目）</w:t>
      </w:r>
    </w:p>
    <w:p>
      <w:pPr>
        <w:pStyle w:val="BodyText"/>
        <w:spacing w:line="316" w:lineRule="auto" w:before="130"/>
        <w:ind w:left="2181" w:right="1376"/>
        <w:rPr>
          <w:rFonts w:ascii="仿宋" w:hAnsi="仿宋" w:eastAsia="仿宋" w:hint="eastAsia"/>
        </w:rPr>
      </w:pPr>
      <w:r>
        <w:rPr>
          <w:rFonts w:ascii="仿宋" w:hAnsi="仿宋" w:eastAsia="仿宋" w:hint="eastAsia"/>
        </w:rPr>
        <w:t>七、一般公共预算财政拨款支出决算表（功能科目） </w:t>
      </w:r>
      <w:r>
        <w:rPr>
          <w:rFonts w:ascii="仿宋" w:hAnsi="仿宋" w:eastAsia="仿宋" w:hint="eastAsia"/>
          <w:spacing w:val="-14"/>
        </w:rPr>
        <w:t>八、一般公共预算财政拨款基本支出决算表</w:t>
      </w:r>
      <w:r>
        <w:rPr>
          <w:rFonts w:ascii="仿宋" w:hAnsi="仿宋" w:eastAsia="仿宋" w:hint="eastAsia"/>
        </w:rPr>
        <w:t>（经济科目</w:t>
      </w:r>
      <w:r>
        <w:rPr>
          <w:rFonts w:ascii="仿宋" w:hAnsi="仿宋" w:eastAsia="仿宋" w:hint="eastAsia"/>
          <w:spacing w:val="-16"/>
        </w:rPr>
        <w:t>） </w:t>
      </w:r>
      <w:r>
        <w:rPr>
          <w:rFonts w:ascii="仿宋" w:hAnsi="仿宋" w:eastAsia="仿宋" w:hint="eastAsia"/>
          <w:spacing w:val="-6"/>
        </w:rPr>
        <w:t>九、一般公共预算财政拨款“三公”经费、会议费、培</w:t>
      </w:r>
      <w:r>
        <w:rPr>
          <w:rFonts w:ascii="仿宋" w:hAnsi="仿宋" w:eastAsia="仿宋" w:hint="eastAsia"/>
          <w:spacing w:val="-9"/>
        </w:rPr>
        <w:t>训费支出决算表</w:t>
      </w:r>
    </w:p>
    <w:p>
      <w:pPr>
        <w:pStyle w:val="BodyText"/>
        <w:spacing w:line="316" w:lineRule="auto"/>
        <w:ind w:left="2181" w:right="2803"/>
        <w:jc w:val="both"/>
        <w:rPr>
          <w:rFonts w:ascii="仿宋" w:eastAsia="仿宋" w:hint="eastAsia"/>
        </w:rPr>
      </w:pPr>
      <w:r>
        <w:rPr>
          <w:rFonts w:ascii="仿宋" w:eastAsia="仿宋" w:hint="eastAsia"/>
        </w:rPr>
        <w:t>十、政府性基金预算财政拨款收入支出决算表十一、一般公共预算机关运行经费支出决算表十二、政府采购支出表</w:t>
      </w:r>
    </w:p>
    <w:p>
      <w:pPr>
        <w:pStyle w:val="BodyText"/>
        <w:spacing w:line="316" w:lineRule="auto"/>
        <w:ind w:left="2181" w:right="3922"/>
        <w:rPr>
          <w:rFonts w:ascii="黑体" w:eastAsia="黑体" w:hint="eastAsia"/>
        </w:rPr>
      </w:pPr>
      <w:r>
        <w:rPr>
          <w:rFonts w:ascii="黑体" w:eastAsia="黑体" w:hint="eastAsia"/>
        </w:rPr>
        <w:t>第三部分 2019年度部门决算情况说明第四部分 名词解释</w:t>
      </w:r>
    </w:p>
    <w:p>
      <w:pPr>
        <w:spacing w:after="0" w:line="316" w:lineRule="auto"/>
        <w:rPr>
          <w:rFonts w:ascii="黑体" w:eastAsia="黑体" w:hint="eastAsia"/>
        </w:rPr>
        <w:sectPr>
          <w:pgSz w:w="11910" w:h="16840"/>
          <w:pgMar w:top="1420" w:bottom="280" w:left="260" w:right="260"/>
        </w:sectPr>
      </w:pPr>
    </w:p>
    <w:p>
      <w:pPr>
        <w:pStyle w:val="BodyText"/>
        <w:rPr>
          <w:rFonts w:ascii="黑体"/>
        </w:rPr>
      </w:pPr>
    </w:p>
    <w:p>
      <w:pPr>
        <w:pStyle w:val="BodyText"/>
        <w:spacing w:before="277"/>
        <w:ind w:left="1540"/>
        <w:rPr>
          <w:rFonts w:ascii="黑体" w:eastAsia="黑体" w:hint="eastAsia"/>
        </w:rPr>
      </w:pPr>
      <w:r>
        <w:rPr>
          <w:rFonts w:ascii="黑体" w:eastAsia="黑体" w:hint="eastAsia"/>
          <w:spacing w:val="-3"/>
        </w:rPr>
        <w:t>一、部门主要职能</w:t>
      </w:r>
    </w:p>
    <w:p>
      <w:pPr>
        <w:pStyle w:val="Heading4"/>
        <w:spacing w:before="23"/>
        <w:rPr>
          <w:rFonts w:ascii="黑体" w:eastAsia="黑体" w:hint="eastAsia"/>
        </w:rPr>
      </w:pPr>
      <w:r>
        <w:rPr/>
        <w:br w:type="column"/>
      </w:r>
      <w:r>
        <w:rPr>
          <w:rFonts w:ascii="黑体" w:eastAsia="黑体" w:hint="eastAsia"/>
        </w:rPr>
        <w:t>第一部分 部门概况</w:t>
      </w:r>
    </w:p>
    <w:p>
      <w:pPr>
        <w:spacing w:after="0"/>
        <w:rPr>
          <w:rFonts w:ascii="黑体" w:eastAsia="黑体" w:hint="eastAsia"/>
        </w:rPr>
        <w:sectPr>
          <w:pgSz w:w="11910" w:h="16840"/>
          <w:pgMar w:top="1480" w:bottom="280" w:left="260" w:right="260"/>
          <w:cols w:num="2" w:equalWidth="0">
            <w:col w:w="4099" w:space="40"/>
            <w:col w:w="7251"/>
          </w:cols>
        </w:sectPr>
      </w:pPr>
    </w:p>
    <w:p>
      <w:pPr>
        <w:pStyle w:val="BodyText"/>
        <w:spacing w:line="321" w:lineRule="auto" w:before="140"/>
        <w:ind w:left="1540" w:right="1384"/>
        <w:rPr>
          <w:rFonts w:ascii="仿宋" w:eastAsia="仿宋" w:hint="eastAsia"/>
        </w:rPr>
      </w:pPr>
      <w:r>
        <w:rPr>
          <w:rFonts w:ascii="仿宋" w:eastAsia="仿宋" w:hint="eastAsia"/>
          <w:w w:val="95"/>
        </w:rPr>
        <w:t>中共泗阳县纪律检查委员会与泗阳县监察委员会合署办公， </w:t>
      </w:r>
      <w:r>
        <w:rPr>
          <w:rFonts w:ascii="仿宋" w:eastAsia="仿宋" w:hint="eastAsia"/>
        </w:rPr>
        <w:t>履行党的纪律审查和监督、调查、处置职能，在市纪委监委和县委的领导下，对县委全面负责。其主要职责是：</w:t>
      </w:r>
    </w:p>
    <w:p>
      <w:pPr>
        <w:pStyle w:val="BodyText"/>
        <w:spacing w:line="321" w:lineRule="auto" w:before="3"/>
        <w:ind w:left="1540" w:right="1530" w:firstLine="479"/>
        <w:jc w:val="both"/>
        <w:rPr>
          <w:rFonts w:ascii="仿宋" w:eastAsia="仿宋" w:hint="eastAsia"/>
        </w:rPr>
      </w:pPr>
      <w:r>
        <w:rPr>
          <w:rFonts w:ascii="仿宋" w:eastAsia="仿宋" w:hint="eastAsia"/>
          <w:spacing w:val="7"/>
          <w:w w:val="95"/>
        </w:rPr>
        <w:t>（一）</w:t>
      </w:r>
      <w:r>
        <w:rPr>
          <w:rFonts w:ascii="仿宋" w:eastAsia="仿宋" w:hint="eastAsia"/>
          <w:spacing w:val="6"/>
          <w:w w:val="95"/>
        </w:rPr>
        <w:t>主管党的纪律审查工作。负责贯彻落实党中央和 </w:t>
      </w:r>
      <w:r>
        <w:rPr>
          <w:rFonts w:ascii="仿宋" w:eastAsia="仿宋" w:hint="eastAsia"/>
          <w:spacing w:val="-4"/>
        </w:rPr>
        <w:t>省委、市委、县委加强党风廉政建设的决定，维护党章和其</w:t>
      </w:r>
      <w:r>
        <w:rPr>
          <w:rFonts w:ascii="仿宋" w:eastAsia="仿宋" w:hint="eastAsia"/>
          <w:spacing w:val="-20"/>
        </w:rPr>
        <w:t>它党内法规，检查党的路线、方针、政策和决议的执行情况。</w:t>
      </w:r>
    </w:p>
    <w:p>
      <w:pPr>
        <w:pStyle w:val="BodyText"/>
        <w:spacing w:line="321" w:lineRule="auto" w:before="1"/>
        <w:ind w:left="1540" w:right="1530" w:firstLine="479"/>
        <w:jc w:val="both"/>
        <w:rPr>
          <w:rFonts w:ascii="仿宋" w:eastAsia="仿宋" w:hint="eastAsia"/>
        </w:rPr>
      </w:pPr>
      <w:r>
        <w:rPr>
          <w:rFonts w:ascii="仿宋" w:eastAsia="仿宋" w:hint="eastAsia"/>
          <w:spacing w:val="7"/>
          <w:w w:val="95"/>
        </w:rPr>
        <w:t>（二）</w:t>
      </w:r>
      <w:r>
        <w:rPr>
          <w:rFonts w:ascii="仿宋" w:eastAsia="仿宋" w:hint="eastAsia"/>
          <w:spacing w:val="6"/>
          <w:w w:val="95"/>
        </w:rPr>
        <w:t>负责监督、调查、处置工作。对公职人员开展廉 </w:t>
      </w:r>
      <w:r>
        <w:rPr>
          <w:rFonts w:ascii="仿宋" w:eastAsia="仿宋" w:hint="eastAsia"/>
          <w:spacing w:val="-3"/>
        </w:rPr>
        <w:t>政教育，对其依法履职、秉公用权、廉洁从政从业以及道德</w:t>
      </w:r>
      <w:r>
        <w:rPr>
          <w:rFonts w:ascii="仿宋" w:eastAsia="仿宋" w:hint="eastAsia"/>
          <w:spacing w:val="-5"/>
        </w:rPr>
        <w:t>操守情况进行监督检查；对涉嫌贪污贿赂、滥用职权、玩忽</w:t>
      </w:r>
      <w:r>
        <w:rPr>
          <w:rFonts w:ascii="仿宋" w:eastAsia="仿宋" w:hint="eastAsia"/>
          <w:spacing w:val="-4"/>
        </w:rPr>
        <w:t>职守、权力寻租、利益输送、徇私舞弊以及浪费国家资财等</w:t>
      </w:r>
      <w:r>
        <w:rPr>
          <w:rFonts w:ascii="仿宋" w:eastAsia="仿宋" w:hint="eastAsia"/>
          <w:spacing w:val="-5"/>
        </w:rPr>
        <w:t>职务违法和职务犯罪进行调查；对违法的公职人员依法作出</w:t>
      </w:r>
      <w:r>
        <w:rPr>
          <w:rFonts w:ascii="仿宋" w:eastAsia="仿宋" w:hint="eastAsia"/>
          <w:spacing w:val="-6"/>
        </w:rPr>
        <w:t>政务处分决定；对履行职责不力、失职失责的领导人员进行问责；对涉嫌职务犯罪的，将调查结果移送人民检察院依法审查、提起公诉；向监察对象所在单位提出监察建议。</w:t>
      </w:r>
    </w:p>
    <w:p>
      <w:pPr>
        <w:pStyle w:val="BodyText"/>
        <w:spacing w:line="321" w:lineRule="auto" w:before="4"/>
        <w:ind w:left="1540" w:right="1530" w:firstLine="479"/>
        <w:jc w:val="both"/>
        <w:rPr>
          <w:rFonts w:ascii="仿宋" w:eastAsia="仿宋" w:hint="eastAsia"/>
        </w:rPr>
      </w:pPr>
      <w:r>
        <w:rPr>
          <w:rFonts w:ascii="仿宋" w:eastAsia="仿宋" w:hint="eastAsia"/>
          <w:spacing w:val="7"/>
          <w:w w:val="95"/>
        </w:rPr>
        <w:t>（三）</w:t>
      </w:r>
      <w:r>
        <w:rPr>
          <w:rFonts w:ascii="仿宋" w:eastAsia="仿宋" w:hint="eastAsia"/>
          <w:spacing w:val="6"/>
          <w:w w:val="95"/>
        </w:rPr>
        <w:t>负责监督并处理县直各部门党的组织和县管党员 </w:t>
      </w:r>
      <w:r>
        <w:rPr>
          <w:rFonts w:ascii="仿宋" w:eastAsia="仿宋" w:hint="eastAsia"/>
          <w:spacing w:val="-1"/>
        </w:rPr>
        <w:t>干部违反党的章程及其它党内法规的案件，决定或取消对这</w:t>
      </w:r>
      <w:r>
        <w:rPr>
          <w:rFonts w:ascii="仿宋" w:eastAsia="仿宋" w:hint="eastAsia"/>
          <w:spacing w:val="-3"/>
        </w:rPr>
        <w:t>些案件中的党员的处分，受理党员的控告和申诉，必要时直</w:t>
      </w:r>
      <w:r>
        <w:rPr>
          <w:rFonts w:ascii="仿宋" w:eastAsia="仿宋" w:hint="eastAsia"/>
          <w:spacing w:val="10"/>
          <w:w w:val="95"/>
        </w:rPr>
        <w:t>接查处下级党的纪检监察机关管辖范围内的比较重要或复 </w:t>
      </w:r>
      <w:r>
        <w:rPr>
          <w:rFonts w:ascii="仿宋" w:eastAsia="仿宋" w:hint="eastAsia"/>
          <w:spacing w:val="10"/>
        </w:rPr>
        <w:t>杂的案件。</w:t>
      </w:r>
    </w:p>
    <w:p>
      <w:pPr>
        <w:pStyle w:val="BodyText"/>
        <w:spacing w:line="321" w:lineRule="auto" w:before="4"/>
        <w:ind w:left="1540" w:right="1530" w:firstLine="479"/>
        <w:jc w:val="both"/>
        <w:rPr>
          <w:rFonts w:ascii="仿宋" w:eastAsia="仿宋" w:hint="eastAsia"/>
        </w:rPr>
      </w:pPr>
      <w:r>
        <w:rPr>
          <w:rFonts w:ascii="仿宋" w:eastAsia="仿宋" w:hint="eastAsia"/>
          <w:spacing w:val="7"/>
          <w:w w:val="95"/>
        </w:rPr>
        <w:t>（四）负责调查处理各单位（部门）</w:t>
      </w:r>
      <w:r>
        <w:rPr>
          <w:rFonts w:ascii="仿宋" w:eastAsia="仿宋" w:hint="eastAsia"/>
          <w:spacing w:val="5"/>
          <w:w w:val="95"/>
        </w:rPr>
        <w:t>工作人员违反国家 </w:t>
      </w:r>
      <w:r>
        <w:rPr>
          <w:rFonts w:ascii="仿宋" w:eastAsia="仿宋" w:hint="eastAsia"/>
          <w:spacing w:val="-4"/>
        </w:rPr>
        <w:t>政策、法律、法规及违反政纪的行为，并根据责任人所犯错</w:t>
      </w:r>
      <w:r>
        <w:rPr>
          <w:rFonts w:ascii="仿宋" w:eastAsia="仿宋" w:hint="eastAsia"/>
          <w:spacing w:val="-6"/>
        </w:rPr>
        <w:t>误的情节轻重，作出撤职和撤职以下的行政处分</w:t>
      </w:r>
      <w:r>
        <w:rPr>
          <w:rFonts w:ascii="仿宋" w:eastAsia="仿宋" w:hint="eastAsia"/>
        </w:rPr>
        <w:t>（对涉及选举产生的领导干部按法定程序办理</w:t>
      </w:r>
      <w:r>
        <w:rPr>
          <w:rFonts w:ascii="仿宋" w:eastAsia="仿宋" w:hint="eastAsia"/>
          <w:spacing w:val="-7"/>
        </w:rPr>
        <w:t>）</w:t>
      </w:r>
      <w:r>
        <w:rPr>
          <w:rFonts w:ascii="仿宋" w:eastAsia="仿宋" w:hint="eastAsia"/>
          <w:spacing w:val="-3"/>
        </w:rPr>
        <w:t>，受理监察对象不服政</w:t>
      </w:r>
    </w:p>
    <w:p>
      <w:pPr>
        <w:spacing w:after="0" w:line="321" w:lineRule="auto"/>
        <w:jc w:val="both"/>
        <w:rPr>
          <w:rFonts w:ascii="仿宋" w:eastAsia="仿宋" w:hint="eastAsia"/>
        </w:rPr>
        <w:sectPr>
          <w:type w:val="continuous"/>
          <w:pgSz w:w="11910" w:h="16840"/>
          <w:pgMar w:top="1580" w:bottom="280" w:left="260" w:right="260"/>
        </w:sectPr>
      </w:pPr>
    </w:p>
    <w:p>
      <w:pPr>
        <w:pStyle w:val="BodyText"/>
        <w:spacing w:line="321" w:lineRule="auto" w:before="43"/>
        <w:ind w:left="1540" w:right="1174"/>
        <w:rPr>
          <w:rFonts w:ascii="仿宋" w:eastAsia="仿宋" w:hint="eastAsia"/>
        </w:rPr>
      </w:pPr>
      <w:r>
        <w:rPr>
          <w:rFonts w:ascii="仿宋" w:eastAsia="仿宋" w:hint="eastAsia"/>
        </w:rPr>
        <w:t>纪处分的申诉，受理个人或单位对监察对象违纪行为得检举、控告。</w:t>
      </w:r>
    </w:p>
    <w:p>
      <w:pPr>
        <w:pStyle w:val="BodyText"/>
        <w:spacing w:line="321" w:lineRule="auto" w:before="1"/>
        <w:ind w:left="1540" w:right="1538" w:firstLine="491"/>
        <w:jc w:val="both"/>
        <w:rPr>
          <w:rFonts w:ascii="仿宋" w:eastAsia="仿宋" w:hint="eastAsia"/>
        </w:rPr>
      </w:pPr>
      <w:r>
        <w:rPr>
          <w:rFonts w:ascii="仿宋" w:eastAsia="仿宋" w:hint="eastAsia"/>
          <w:spacing w:val="7"/>
          <w:w w:val="95"/>
        </w:rPr>
        <w:t>（五）</w:t>
      </w:r>
      <w:r>
        <w:rPr>
          <w:rFonts w:ascii="仿宋" w:eastAsia="仿宋" w:hint="eastAsia"/>
          <w:spacing w:val="3"/>
          <w:w w:val="95"/>
        </w:rPr>
        <w:t>负责作出关于维护党纪的决定，制订党风党纪教 </w:t>
      </w:r>
      <w:r>
        <w:rPr>
          <w:rFonts w:ascii="仿宋" w:eastAsia="仿宋" w:hint="eastAsia"/>
          <w:spacing w:val="-3"/>
        </w:rPr>
        <w:t>育规划，配合有关部门做好党的纪检工作方针政策的宣传工</w:t>
      </w:r>
      <w:r>
        <w:rPr>
          <w:rFonts w:ascii="仿宋" w:eastAsia="仿宋" w:hint="eastAsia"/>
        </w:rPr>
        <w:t>作和对党员遵守纪律的教育工作。</w:t>
      </w:r>
    </w:p>
    <w:p>
      <w:pPr>
        <w:pStyle w:val="BodyText"/>
        <w:spacing w:line="321" w:lineRule="auto" w:before="3"/>
        <w:ind w:left="1540" w:right="1541" w:firstLine="491"/>
        <w:jc w:val="both"/>
        <w:rPr>
          <w:rFonts w:ascii="仿宋" w:eastAsia="仿宋" w:hint="eastAsia"/>
        </w:rPr>
      </w:pPr>
      <w:r>
        <w:rPr>
          <w:rFonts w:ascii="仿宋" w:eastAsia="仿宋" w:hint="eastAsia"/>
          <w:spacing w:val="7"/>
          <w:w w:val="95"/>
        </w:rPr>
        <w:t>（六）</w:t>
      </w:r>
      <w:r>
        <w:rPr>
          <w:rFonts w:ascii="仿宋" w:eastAsia="仿宋" w:hint="eastAsia"/>
          <w:spacing w:val="3"/>
          <w:w w:val="95"/>
        </w:rPr>
        <w:t>会同有关部门做好纪检监察工作的方针、政策和 </w:t>
      </w:r>
      <w:r>
        <w:rPr>
          <w:rFonts w:ascii="仿宋" w:eastAsia="仿宋" w:hint="eastAsia"/>
          <w:spacing w:val="-5"/>
        </w:rPr>
        <w:t>法律、法规的宣传工作，教育国家工作人员遵纪守法，为政</w:t>
      </w:r>
      <w:r>
        <w:rPr>
          <w:rFonts w:ascii="仿宋" w:eastAsia="仿宋" w:hint="eastAsia"/>
        </w:rPr>
        <w:t>清廉；组织和指导全县纪检监察干部的培训工作。</w:t>
      </w:r>
    </w:p>
    <w:p>
      <w:pPr>
        <w:pStyle w:val="BodyText"/>
        <w:spacing w:line="321" w:lineRule="auto" w:before="1"/>
        <w:ind w:left="1540" w:right="1539" w:firstLine="491"/>
        <w:jc w:val="both"/>
        <w:rPr>
          <w:rFonts w:ascii="仿宋" w:eastAsia="仿宋" w:hint="eastAsia"/>
        </w:rPr>
      </w:pPr>
      <w:r>
        <w:rPr>
          <w:rFonts w:ascii="仿宋" w:eastAsia="仿宋" w:hint="eastAsia"/>
          <w:spacing w:val="7"/>
          <w:w w:val="95"/>
        </w:rPr>
        <w:t>（七）</w:t>
      </w:r>
      <w:r>
        <w:rPr>
          <w:rFonts w:ascii="仿宋" w:eastAsia="仿宋" w:hint="eastAsia"/>
          <w:spacing w:val="3"/>
          <w:w w:val="95"/>
        </w:rPr>
        <w:t>负责对党风廉政建设和纪检工作及其政策问题进 </w:t>
      </w:r>
      <w:r>
        <w:rPr>
          <w:rFonts w:ascii="仿宋" w:eastAsia="仿宋" w:hint="eastAsia"/>
          <w:spacing w:val="-4"/>
        </w:rPr>
        <w:t>行调查研究，拟定有关政策规定，制订有关党内法规的实施</w:t>
      </w:r>
      <w:r>
        <w:rPr>
          <w:rFonts w:ascii="仿宋" w:eastAsia="仿宋" w:hint="eastAsia"/>
        </w:rPr>
        <w:t>办法。</w:t>
      </w:r>
    </w:p>
    <w:p>
      <w:pPr>
        <w:pStyle w:val="BodyText"/>
        <w:spacing w:line="321" w:lineRule="auto" w:before="3"/>
        <w:ind w:left="1540" w:right="1384" w:firstLine="491"/>
        <w:rPr>
          <w:rFonts w:ascii="仿宋" w:eastAsia="仿宋" w:hint="eastAsia"/>
        </w:rPr>
      </w:pPr>
      <w:r>
        <w:rPr>
          <w:rFonts w:ascii="仿宋" w:eastAsia="仿宋" w:hint="eastAsia"/>
        </w:rPr>
        <w:t>（八）组织做好纪检监察干部的管理监督工作，审核各乡镇（街道）纪（工）委和县直各部门纪检机构领导干部人</w:t>
      </w:r>
      <w:r>
        <w:rPr>
          <w:rFonts w:ascii="仿宋" w:eastAsia="仿宋" w:hint="eastAsia"/>
          <w:w w:val="95"/>
        </w:rPr>
        <w:t>选；按有关规定对县直各部门纪检机构领导干部进行考察， </w:t>
      </w:r>
      <w:r>
        <w:rPr>
          <w:rFonts w:ascii="仿宋" w:eastAsia="仿宋" w:hint="eastAsia"/>
        </w:rPr>
        <w:t>提出任免意见。</w:t>
      </w:r>
    </w:p>
    <w:p>
      <w:pPr>
        <w:pStyle w:val="BodyText"/>
        <w:spacing w:before="4"/>
        <w:ind w:left="2020"/>
        <w:rPr>
          <w:rFonts w:ascii="仿宋" w:eastAsia="仿宋" w:hint="eastAsia"/>
        </w:rPr>
      </w:pPr>
      <w:r>
        <w:rPr>
          <w:rFonts w:ascii="仿宋" w:eastAsia="仿宋" w:hint="eastAsia"/>
        </w:rPr>
        <w:t>（九）承办县委、县政府授权和交办的其它任务。</w:t>
      </w:r>
    </w:p>
    <w:p>
      <w:pPr>
        <w:pStyle w:val="BodyText"/>
        <w:spacing w:before="139"/>
        <w:ind w:left="1540"/>
        <w:rPr>
          <w:rFonts w:ascii="黑体" w:eastAsia="黑体" w:hint="eastAsia"/>
        </w:rPr>
      </w:pPr>
      <w:r>
        <w:rPr>
          <w:rFonts w:ascii="黑体" w:eastAsia="黑体" w:hint="eastAsia"/>
        </w:rPr>
        <w:t>二、部门机构设置及决算单位构成情况</w:t>
      </w:r>
    </w:p>
    <w:p>
      <w:pPr>
        <w:pStyle w:val="ListParagraph"/>
        <w:numPr>
          <w:ilvl w:val="0"/>
          <w:numId w:val="1"/>
        </w:numPr>
        <w:tabs>
          <w:tab w:pos="2022" w:val="left" w:leader="none"/>
        </w:tabs>
        <w:spacing w:line="321" w:lineRule="auto" w:before="140" w:after="0"/>
        <w:ind w:left="1540" w:right="1534" w:firstLine="0"/>
        <w:jc w:val="both"/>
        <w:rPr>
          <w:rFonts w:ascii="仿宋" w:eastAsia="仿宋" w:hint="eastAsia"/>
          <w:sz w:val="32"/>
        </w:rPr>
      </w:pPr>
      <w:r>
        <w:rPr>
          <w:rFonts w:ascii="仿宋" w:eastAsia="仿宋" w:hint="eastAsia"/>
          <w:spacing w:val="7"/>
          <w:sz w:val="32"/>
        </w:rPr>
        <w:t>根据部门职责分工，本部门内设机构包括 </w:t>
      </w:r>
      <w:r>
        <w:rPr>
          <w:rFonts w:ascii="仿宋" w:eastAsia="仿宋" w:hint="eastAsia"/>
          <w:sz w:val="32"/>
        </w:rPr>
        <w:t>（一）</w:t>
      </w:r>
      <w:r>
        <w:rPr>
          <w:rFonts w:ascii="仿宋" w:eastAsia="仿宋" w:hint="eastAsia"/>
          <w:spacing w:val="-7"/>
          <w:sz w:val="32"/>
        </w:rPr>
        <w:t>部门</w:t>
      </w:r>
      <w:r>
        <w:rPr>
          <w:rFonts w:ascii="仿宋" w:eastAsia="仿宋" w:hint="eastAsia"/>
          <w:spacing w:val="4"/>
          <w:w w:val="95"/>
          <w:sz w:val="32"/>
        </w:rPr>
        <w:t>职责分工：县纪委监委机关行政编制</w:t>
      </w:r>
      <w:r>
        <w:rPr>
          <w:rFonts w:ascii="仿宋" w:eastAsia="仿宋" w:hint="eastAsia"/>
          <w:spacing w:val="3"/>
          <w:w w:val="95"/>
          <w:sz w:val="32"/>
        </w:rPr>
        <w:t>80</w:t>
      </w:r>
      <w:r>
        <w:rPr>
          <w:rFonts w:ascii="仿宋" w:eastAsia="仿宋" w:hint="eastAsia"/>
          <w:spacing w:val="5"/>
          <w:w w:val="95"/>
          <w:sz w:val="32"/>
        </w:rPr>
        <w:t>个；行政附属编制</w:t>
      </w:r>
      <w:r>
        <w:rPr>
          <w:rFonts w:ascii="仿宋" w:eastAsia="仿宋" w:hint="eastAsia"/>
          <w:spacing w:val="-11"/>
          <w:w w:val="95"/>
          <w:sz w:val="32"/>
        </w:rPr>
        <w:t>3 </w:t>
      </w:r>
      <w:r>
        <w:rPr>
          <w:rFonts w:ascii="仿宋" w:eastAsia="仿宋" w:hint="eastAsia"/>
          <w:spacing w:val="5"/>
          <w:w w:val="95"/>
          <w:sz w:val="32"/>
        </w:rPr>
        <w:t>个;派驻纪检监察组行政编制</w:t>
      </w:r>
      <w:r>
        <w:rPr>
          <w:rFonts w:ascii="仿宋" w:eastAsia="仿宋" w:hint="eastAsia"/>
          <w:w w:val="95"/>
          <w:sz w:val="32"/>
        </w:rPr>
        <w:t>58</w:t>
      </w:r>
      <w:r>
        <w:rPr>
          <w:rFonts w:ascii="仿宋" w:eastAsia="仿宋" w:hint="eastAsia"/>
          <w:spacing w:val="3"/>
          <w:w w:val="95"/>
          <w:sz w:val="32"/>
        </w:rPr>
        <w:t>个；派驻机构服务保障中心 18</w:t>
      </w:r>
      <w:r>
        <w:rPr>
          <w:rFonts w:ascii="仿宋" w:eastAsia="仿宋" w:hint="eastAsia"/>
          <w:spacing w:val="4"/>
          <w:w w:val="95"/>
          <w:sz w:val="32"/>
        </w:rPr>
        <w:t>个；党风廉政教育基地管理中心事业编制</w:t>
      </w:r>
      <w:r>
        <w:rPr>
          <w:rFonts w:ascii="仿宋" w:eastAsia="仿宋" w:hint="eastAsia"/>
          <w:spacing w:val="6"/>
          <w:w w:val="95"/>
          <w:sz w:val="32"/>
        </w:rPr>
        <w:t>5</w:t>
      </w:r>
      <w:r>
        <w:rPr>
          <w:rFonts w:ascii="仿宋" w:eastAsia="仿宋" w:hint="eastAsia"/>
          <w:spacing w:val="4"/>
          <w:w w:val="95"/>
          <w:sz w:val="32"/>
        </w:rPr>
        <w:t>个。纪委监委 </w:t>
      </w:r>
      <w:r>
        <w:rPr>
          <w:rFonts w:ascii="仿宋" w:eastAsia="仿宋" w:hint="eastAsia"/>
          <w:spacing w:val="3"/>
          <w:sz w:val="32"/>
        </w:rPr>
        <w:t>机关行政编制实有人数</w:t>
      </w:r>
      <w:r>
        <w:rPr>
          <w:rFonts w:ascii="仿宋" w:eastAsia="仿宋" w:hint="eastAsia"/>
          <w:sz w:val="32"/>
        </w:rPr>
        <w:t>58</w:t>
      </w:r>
      <w:r>
        <w:rPr>
          <w:rFonts w:ascii="仿宋" w:eastAsia="仿宋" w:hint="eastAsia"/>
          <w:spacing w:val="-4"/>
          <w:sz w:val="32"/>
        </w:rPr>
        <w:t>人；行政附属编制</w:t>
      </w:r>
      <w:r>
        <w:rPr>
          <w:rFonts w:ascii="仿宋" w:eastAsia="仿宋" w:hint="eastAsia"/>
          <w:sz w:val="32"/>
        </w:rPr>
        <w:t>3人;派驻纪检监察组行政编制56</w:t>
      </w:r>
      <w:r>
        <w:rPr>
          <w:rFonts w:ascii="仿宋" w:eastAsia="仿宋" w:hint="eastAsia"/>
          <w:spacing w:val="-3"/>
          <w:sz w:val="32"/>
        </w:rPr>
        <w:t>个；派驻机构服务保障中心</w:t>
      </w:r>
      <w:r>
        <w:rPr>
          <w:rFonts w:ascii="仿宋" w:eastAsia="仿宋" w:hint="eastAsia"/>
          <w:sz w:val="32"/>
        </w:rPr>
        <w:t>12</w:t>
      </w:r>
      <w:r>
        <w:rPr>
          <w:rFonts w:ascii="仿宋" w:eastAsia="仿宋" w:hint="eastAsia"/>
          <w:spacing w:val="-2"/>
          <w:sz w:val="32"/>
        </w:rPr>
        <w:t>个；县委巡察</w:t>
      </w:r>
      <w:r>
        <w:rPr>
          <w:rFonts w:ascii="仿宋" w:eastAsia="仿宋" w:hint="eastAsia"/>
          <w:spacing w:val="-2"/>
          <w:w w:val="95"/>
          <w:sz w:val="32"/>
        </w:rPr>
        <w:t>机构行政编制21</w:t>
      </w:r>
      <w:r>
        <w:rPr>
          <w:rFonts w:ascii="仿宋" w:eastAsia="仿宋" w:hint="eastAsia"/>
          <w:spacing w:val="-3"/>
          <w:w w:val="95"/>
          <w:sz w:val="32"/>
        </w:rPr>
        <w:t>个，巡察办综合服务中心事业编制</w:t>
      </w:r>
      <w:r>
        <w:rPr>
          <w:rFonts w:ascii="仿宋" w:eastAsia="仿宋" w:hint="eastAsia"/>
          <w:w w:val="95"/>
          <w:sz w:val="32"/>
        </w:rPr>
        <w:t>15</w:t>
      </w:r>
      <w:r>
        <w:rPr>
          <w:rFonts w:ascii="仿宋" w:eastAsia="仿宋" w:hint="eastAsia"/>
          <w:spacing w:val="-2"/>
          <w:w w:val="95"/>
          <w:sz w:val="32"/>
        </w:rPr>
        <w:t>个；退 休人员6</w:t>
      </w:r>
      <w:r>
        <w:rPr>
          <w:rFonts w:ascii="仿宋" w:eastAsia="仿宋" w:hint="eastAsia"/>
          <w:spacing w:val="-3"/>
          <w:w w:val="95"/>
          <w:sz w:val="32"/>
        </w:rPr>
        <w:t>人。</w:t>
      </w:r>
      <w:r>
        <w:rPr>
          <w:rFonts w:ascii="仿宋" w:eastAsia="仿宋" w:hint="eastAsia"/>
          <w:w w:val="95"/>
          <w:sz w:val="32"/>
        </w:rPr>
        <w:t>2019</w:t>
      </w:r>
      <w:r>
        <w:rPr>
          <w:rFonts w:ascii="仿宋" w:eastAsia="仿宋" w:hint="eastAsia"/>
          <w:spacing w:val="-2"/>
          <w:w w:val="95"/>
          <w:sz w:val="32"/>
        </w:rPr>
        <w:t>年底，本部门行政编制实有人数</w:t>
      </w:r>
      <w:r>
        <w:rPr>
          <w:rFonts w:ascii="仿宋" w:eastAsia="仿宋" w:hint="eastAsia"/>
          <w:w w:val="95"/>
          <w:sz w:val="32"/>
        </w:rPr>
        <w:t>120</w:t>
      </w:r>
      <w:r>
        <w:rPr>
          <w:rFonts w:ascii="仿宋" w:eastAsia="仿宋" w:hint="eastAsia"/>
          <w:spacing w:val="-2"/>
          <w:w w:val="95"/>
          <w:sz w:val="32"/>
        </w:rPr>
        <w:t>人，行</w:t>
      </w:r>
    </w:p>
    <w:p>
      <w:pPr>
        <w:spacing w:after="0" w:line="321" w:lineRule="auto"/>
        <w:jc w:val="both"/>
        <w:rPr>
          <w:rFonts w:ascii="仿宋" w:eastAsia="仿宋" w:hint="eastAsia"/>
          <w:sz w:val="32"/>
        </w:rPr>
        <w:sectPr>
          <w:pgSz w:w="11910" w:h="16840"/>
          <w:pgMar w:top="1500" w:bottom="280" w:left="260" w:right="260"/>
        </w:sectPr>
      </w:pPr>
    </w:p>
    <w:p>
      <w:pPr>
        <w:pStyle w:val="BodyText"/>
        <w:spacing w:line="321" w:lineRule="auto" w:before="43"/>
        <w:ind w:left="1540" w:right="1537"/>
        <w:rPr>
          <w:rFonts w:ascii="仿宋" w:eastAsia="仿宋" w:hint="eastAsia"/>
        </w:rPr>
      </w:pPr>
      <w:r>
        <w:rPr>
          <w:rFonts w:ascii="仿宋" w:eastAsia="仿宋" w:hint="eastAsia"/>
        </w:rPr>
        <w:t>政附属编制实有人数3人，事业编制实有人数27人，在职在编人数合计150人。</w:t>
      </w:r>
    </w:p>
    <w:p>
      <w:pPr>
        <w:pStyle w:val="BodyText"/>
        <w:spacing w:line="321" w:lineRule="auto" w:before="1"/>
        <w:ind w:left="1540" w:right="1533" w:firstLine="479"/>
        <w:jc w:val="both"/>
        <w:rPr>
          <w:rFonts w:ascii="仿宋" w:eastAsia="仿宋" w:hint="eastAsia"/>
        </w:rPr>
      </w:pPr>
      <w:r>
        <w:rPr>
          <w:rFonts w:ascii="仿宋" w:eastAsia="仿宋" w:hint="eastAsia"/>
          <w:spacing w:val="7"/>
          <w:w w:val="95"/>
        </w:rPr>
        <w:t>（二）本部门内设机构情况：县纪委监委机关共有</w:t>
      </w:r>
      <w:r>
        <w:rPr>
          <w:rFonts w:ascii="仿宋" w:eastAsia="仿宋" w:hint="eastAsia"/>
          <w:w w:val="95"/>
        </w:rPr>
        <w:t>11个 </w:t>
      </w:r>
      <w:r>
        <w:rPr>
          <w:rFonts w:ascii="仿宋" w:eastAsia="仿宋" w:hint="eastAsia"/>
          <w:spacing w:val="-1"/>
        </w:rPr>
        <w:t>内设机构，分别是办公</w:t>
      </w:r>
      <w:r>
        <w:rPr>
          <w:rFonts w:ascii="仿宋" w:eastAsia="仿宋" w:hint="eastAsia"/>
        </w:rPr>
        <w:t>（研究</w:t>
      </w:r>
      <w:r>
        <w:rPr>
          <w:rFonts w:ascii="仿宋" w:eastAsia="仿宋" w:hint="eastAsia"/>
          <w:spacing w:val="-5"/>
        </w:rPr>
        <w:t>）</w:t>
      </w:r>
      <w:r>
        <w:rPr>
          <w:rFonts w:ascii="仿宋" w:eastAsia="仿宋" w:hint="eastAsia"/>
        </w:rPr>
        <w:t>室、纪检监察干部管理监督</w:t>
      </w:r>
      <w:r>
        <w:rPr>
          <w:rFonts w:ascii="仿宋" w:eastAsia="仿宋" w:hint="eastAsia"/>
          <w:spacing w:val="-3"/>
        </w:rPr>
        <w:t>室、宣传教育室、党风政风监督室、信访室、案件监督管理室、第一纪检监察室至第十纪检监察室、案件审理室。。本部门无下属单位。</w:t>
      </w:r>
    </w:p>
    <w:p>
      <w:pPr>
        <w:pStyle w:val="ListParagraph"/>
        <w:numPr>
          <w:ilvl w:val="0"/>
          <w:numId w:val="1"/>
        </w:numPr>
        <w:tabs>
          <w:tab w:pos="2033" w:val="left" w:leader="none"/>
        </w:tabs>
        <w:spacing w:line="321" w:lineRule="auto" w:before="4" w:after="0"/>
        <w:ind w:left="1540" w:right="1542" w:firstLine="0"/>
        <w:jc w:val="both"/>
        <w:rPr>
          <w:rFonts w:ascii="仿宋" w:eastAsia="仿宋" w:hint="eastAsia"/>
          <w:sz w:val="32"/>
        </w:rPr>
      </w:pPr>
      <w:r>
        <w:rPr>
          <w:rFonts w:ascii="仿宋" w:eastAsia="仿宋" w:hint="eastAsia"/>
          <w:spacing w:val="3"/>
          <w:w w:val="95"/>
          <w:sz w:val="32"/>
        </w:rPr>
        <w:t>从决算单位构成看，纳入中国共产党泗阳县纪律检查委 </w:t>
      </w:r>
      <w:r>
        <w:rPr>
          <w:rFonts w:ascii="仿宋" w:eastAsia="仿宋" w:hint="eastAsia"/>
          <w:sz w:val="32"/>
        </w:rPr>
        <w:t>员会2019年部门汇总决算编制范围的预算单位共计1</w:t>
      </w:r>
      <w:r>
        <w:rPr>
          <w:rFonts w:ascii="仿宋" w:eastAsia="仿宋" w:hint="eastAsia"/>
          <w:spacing w:val="-11"/>
          <w:sz w:val="32"/>
        </w:rPr>
        <w:t>家 ，具</w:t>
      </w:r>
      <w:r>
        <w:rPr>
          <w:rFonts w:ascii="仿宋" w:eastAsia="仿宋" w:hint="eastAsia"/>
          <w:sz w:val="32"/>
        </w:rPr>
        <w:t>体包括：中国共产党泗阳县纪律检查委员会。。</w:t>
      </w:r>
    </w:p>
    <w:p>
      <w:pPr>
        <w:pStyle w:val="BodyText"/>
        <w:spacing w:before="3"/>
        <w:ind w:left="1540"/>
        <w:jc w:val="both"/>
        <w:rPr>
          <w:rFonts w:ascii="黑体" w:eastAsia="黑体" w:hint="eastAsia"/>
        </w:rPr>
      </w:pPr>
      <w:r>
        <w:rPr>
          <w:rFonts w:ascii="黑体" w:eastAsia="黑体" w:hint="eastAsia"/>
        </w:rPr>
        <w:t>三、2019 年度主要工作完成情况</w:t>
      </w:r>
    </w:p>
    <w:p>
      <w:pPr>
        <w:pStyle w:val="BodyText"/>
        <w:spacing w:line="321" w:lineRule="auto" w:before="139"/>
        <w:ind w:left="1540" w:right="1538"/>
        <w:jc w:val="both"/>
        <w:rPr>
          <w:rFonts w:ascii="仿宋" w:hAnsi="仿宋" w:eastAsia="仿宋" w:hint="eastAsia"/>
        </w:rPr>
      </w:pPr>
      <w:r>
        <w:rPr>
          <w:rFonts w:ascii="仿宋" w:hAnsi="仿宋" w:eastAsia="仿宋" w:hint="eastAsia"/>
        </w:rPr>
        <w:t>2019</w:t>
      </w:r>
      <w:r>
        <w:rPr>
          <w:rFonts w:ascii="仿宋" w:hAnsi="仿宋" w:eastAsia="仿宋" w:hint="eastAsia"/>
          <w:spacing w:val="-15"/>
        </w:rPr>
        <w:t> 年，在县委和市纪委监委的坚强领导下，县纪委监委深</w:t>
      </w:r>
      <w:r>
        <w:rPr>
          <w:rFonts w:ascii="仿宋" w:hAnsi="仿宋" w:eastAsia="仿宋" w:hint="eastAsia"/>
          <w:spacing w:val="-2"/>
        </w:rPr>
        <w:t>入学习贯彻落实习近平新时代中国特色社会主义思想，以实</w:t>
      </w:r>
      <w:r>
        <w:rPr>
          <w:rFonts w:ascii="仿宋" w:hAnsi="仿宋" w:eastAsia="仿宋" w:hint="eastAsia"/>
          <w:spacing w:val="-4"/>
        </w:rPr>
        <w:t>施责任落实推进年、改革质效提升年、巡视巡察整改年、模</w:t>
      </w:r>
      <w:r>
        <w:rPr>
          <w:rFonts w:ascii="仿宋" w:hAnsi="仿宋" w:eastAsia="仿宋" w:hint="eastAsia"/>
          <w:spacing w:val="-3"/>
        </w:rPr>
        <w:t>范机关建设年“四个年”为抓手，牢记初心使命、忠诚履职</w:t>
      </w:r>
      <w:r>
        <w:rPr>
          <w:rFonts w:ascii="仿宋" w:hAnsi="仿宋" w:eastAsia="仿宋" w:hint="eastAsia"/>
          <w:spacing w:val="-5"/>
        </w:rPr>
        <w:t>尽责，各项工作稳中有进，全县党风廉政建设和反腐败工作</w:t>
      </w:r>
      <w:r>
        <w:rPr>
          <w:rFonts w:ascii="仿宋" w:hAnsi="仿宋" w:eastAsia="仿宋" w:hint="eastAsia"/>
        </w:rPr>
        <w:t>取得了较好成效。</w:t>
      </w:r>
    </w:p>
    <w:p>
      <w:pPr>
        <w:pStyle w:val="BodyText"/>
        <w:spacing w:line="321" w:lineRule="auto" w:before="4"/>
        <w:ind w:left="1540" w:right="1536" w:firstLine="640"/>
        <w:jc w:val="both"/>
        <w:rPr>
          <w:rFonts w:ascii="仿宋" w:hAnsi="仿宋" w:eastAsia="仿宋" w:hint="eastAsia"/>
        </w:rPr>
      </w:pPr>
      <w:r>
        <w:rPr>
          <w:rFonts w:ascii="仿宋" w:hAnsi="仿宋" w:eastAsia="仿宋" w:hint="eastAsia"/>
          <w:spacing w:val="-3"/>
        </w:rPr>
        <w:t>一是协助县委出台《泗阳县全面从严治党“两个责任” </w:t>
      </w:r>
      <w:r>
        <w:rPr>
          <w:rFonts w:ascii="仿宋" w:hAnsi="仿宋" w:eastAsia="仿宋" w:hint="eastAsia"/>
          <w:spacing w:val="-5"/>
        </w:rPr>
        <w:t>清单》，开展“两个责任”落实情况监督检查。构建应用泗</w:t>
      </w:r>
      <w:r>
        <w:rPr>
          <w:rFonts w:ascii="仿宋" w:hAnsi="仿宋" w:eastAsia="仿宋" w:hint="eastAsia"/>
          <w:spacing w:val="-2"/>
        </w:rPr>
        <w:t>阳县政治生态监测预警与分析研判平台，实施政治生态动态</w:t>
      </w:r>
      <w:r>
        <w:rPr>
          <w:rFonts w:ascii="仿宋" w:hAnsi="仿宋" w:eastAsia="仿宋" w:hint="eastAsia"/>
          <w:spacing w:val="-3"/>
        </w:rPr>
        <w:t>监测、实时预警、阶段评价，下发黄、橙、红预警信息。实</w:t>
      </w:r>
      <w:r>
        <w:rPr>
          <w:rFonts w:ascii="仿宋" w:hAnsi="仿宋" w:eastAsia="仿宋" w:hint="eastAsia"/>
          <w:spacing w:val="-5"/>
        </w:rPr>
        <w:t>施党内问责，对违规违纪党组织、党员领导干部进行严肃问责。</w:t>
      </w:r>
    </w:p>
    <w:p>
      <w:pPr>
        <w:pStyle w:val="BodyText"/>
        <w:spacing w:line="321" w:lineRule="auto" w:before="4"/>
        <w:ind w:left="1540" w:right="1494" w:firstLine="640"/>
        <w:rPr>
          <w:rFonts w:ascii="仿宋" w:hAnsi="仿宋" w:eastAsia="仿宋" w:hint="eastAsia"/>
        </w:rPr>
      </w:pPr>
      <w:r>
        <w:rPr>
          <w:rFonts w:ascii="仿宋" w:hAnsi="仿宋" w:eastAsia="仿宋" w:hint="eastAsia"/>
        </w:rPr>
        <w:t>二是紧紧围绕县委县政府重点中心工作、民生实事项目等，统筹开展打赢“三大攻坚战”、优化营商环境、公共空</w:t>
      </w:r>
    </w:p>
    <w:p>
      <w:pPr>
        <w:spacing w:after="0" w:line="321" w:lineRule="auto"/>
        <w:rPr>
          <w:rFonts w:ascii="仿宋" w:hAnsi="仿宋" w:eastAsia="仿宋" w:hint="eastAsia"/>
        </w:rPr>
        <w:sectPr>
          <w:pgSz w:w="11910" w:h="16840"/>
          <w:pgMar w:top="1500" w:bottom="280" w:left="260" w:right="260"/>
        </w:sectPr>
      </w:pPr>
    </w:p>
    <w:p>
      <w:pPr>
        <w:pStyle w:val="BodyText"/>
        <w:spacing w:line="321" w:lineRule="auto" w:before="43"/>
        <w:ind w:left="1540" w:right="1494"/>
        <w:rPr>
          <w:rFonts w:ascii="仿宋" w:eastAsia="仿宋" w:hint="eastAsia"/>
        </w:rPr>
      </w:pPr>
      <w:r>
        <w:rPr>
          <w:rFonts w:ascii="仿宋" w:eastAsia="仿宋" w:hint="eastAsia"/>
        </w:rPr>
        <w:t>间治理、农房改善、人防领域、安全生产大排查大整治等专项再监督再检查工作。</w:t>
      </w:r>
    </w:p>
    <w:p>
      <w:pPr>
        <w:pStyle w:val="BodyText"/>
        <w:spacing w:line="321" w:lineRule="auto" w:before="1"/>
        <w:ind w:left="1540" w:right="1379" w:firstLine="640"/>
        <w:rPr>
          <w:rFonts w:ascii="仿宋" w:hAnsi="仿宋" w:eastAsia="仿宋" w:hint="eastAsia"/>
        </w:rPr>
      </w:pPr>
      <w:r>
        <w:rPr>
          <w:rFonts w:ascii="仿宋" w:hAnsi="仿宋" w:eastAsia="仿宋" w:hint="eastAsia"/>
          <w:spacing w:val="6"/>
        </w:rPr>
        <w:t>三是整合监督力量构建“</w:t>
      </w:r>
      <w:r>
        <w:rPr>
          <w:rFonts w:ascii="仿宋" w:hAnsi="仿宋" w:eastAsia="仿宋" w:hint="eastAsia"/>
        </w:rPr>
        <w:t>1+5+X</w:t>
      </w:r>
      <w:r>
        <w:rPr>
          <w:rFonts w:ascii="仿宋" w:hAnsi="仿宋" w:eastAsia="仿宋" w:hint="eastAsia"/>
          <w:spacing w:val="4"/>
        </w:rPr>
        <w:t>”监督工作模式，常态</w:t>
      </w:r>
      <w:r>
        <w:rPr>
          <w:rFonts w:ascii="仿宋" w:hAnsi="仿宋" w:eastAsia="仿宋" w:hint="eastAsia"/>
        </w:rPr>
        <w:t>化开展监督检查。深化作风建设评议和“群众不满意窗口” </w:t>
      </w:r>
      <w:r>
        <w:rPr>
          <w:rFonts w:ascii="仿宋" w:hAnsi="仿宋" w:eastAsia="仿宋" w:hint="eastAsia"/>
          <w:spacing w:val="-3"/>
        </w:rPr>
        <w:t>评议工作，在窗口增设电子评价器，综合运用“现场问卷测</w:t>
      </w:r>
      <w:r>
        <w:rPr>
          <w:rFonts w:ascii="仿宋" w:hAnsi="仿宋" w:eastAsia="仿宋" w:hint="eastAsia"/>
          <w:spacing w:val="3"/>
          <w:w w:val="95"/>
        </w:rPr>
        <w:t>评、群众投诉、举报处理、监督检查”等，开展随机测评， </w:t>
      </w:r>
      <w:r>
        <w:rPr>
          <w:rFonts w:ascii="仿宋" w:hAnsi="仿宋" w:eastAsia="仿宋" w:hint="eastAsia"/>
          <w:spacing w:val="-15"/>
        </w:rPr>
        <w:t>先后评议出 </w:t>
      </w:r>
      <w:r>
        <w:rPr>
          <w:rFonts w:ascii="仿宋" w:hAnsi="仿宋" w:eastAsia="仿宋" w:hint="eastAsia"/>
        </w:rPr>
        <w:t>27</w:t>
      </w:r>
      <w:r>
        <w:rPr>
          <w:rFonts w:ascii="仿宋" w:hAnsi="仿宋" w:eastAsia="仿宋" w:hint="eastAsia"/>
          <w:spacing w:val="-16"/>
        </w:rPr>
        <w:t> 个“群众不满意窗口”和 </w:t>
      </w:r>
      <w:r>
        <w:rPr>
          <w:rFonts w:ascii="仿宋" w:hAnsi="仿宋" w:eastAsia="仿宋" w:hint="eastAsia"/>
        </w:rPr>
        <w:t>12</w:t>
      </w:r>
      <w:r>
        <w:rPr>
          <w:rFonts w:ascii="仿宋" w:hAnsi="仿宋" w:eastAsia="仿宋" w:hint="eastAsia"/>
          <w:spacing w:val="-12"/>
        </w:rPr>
        <w:t> 个“群众最满意</w:t>
      </w:r>
      <w:r>
        <w:rPr>
          <w:rFonts w:ascii="仿宋" w:hAnsi="仿宋" w:eastAsia="仿宋" w:hint="eastAsia"/>
          <w:spacing w:val="-10"/>
        </w:rPr>
        <w:t>窗口”并公开通报，相关做法被江苏卫视《廉政时空》栏目专题报道。</w:t>
      </w:r>
    </w:p>
    <w:p>
      <w:pPr>
        <w:pStyle w:val="BodyText"/>
        <w:spacing w:line="321" w:lineRule="auto" w:before="6"/>
        <w:ind w:left="1540" w:right="1538" w:firstLine="640"/>
        <w:jc w:val="both"/>
        <w:rPr>
          <w:rFonts w:ascii="仿宋" w:hAnsi="仿宋" w:eastAsia="仿宋" w:hint="eastAsia"/>
        </w:rPr>
      </w:pPr>
      <w:r>
        <w:rPr>
          <w:rFonts w:ascii="仿宋" w:hAnsi="仿宋" w:eastAsia="仿宋" w:hint="eastAsia"/>
          <w:spacing w:val="13"/>
          <w:w w:val="95"/>
        </w:rPr>
        <w:t>四是扎实推进“阳光扶贫”监管系统建设及扩围升级 </w:t>
      </w:r>
      <w:r>
        <w:rPr>
          <w:rFonts w:ascii="仿宋" w:hAnsi="仿宋" w:eastAsia="仿宋" w:hint="eastAsia"/>
          <w:spacing w:val="-2"/>
        </w:rPr>
        <w:t>工作，开展“两查两纠”护航精准脱贫专项治理，严肃查处</w:t>
      </w:r>
      <w:r>
        <w:rPr>
          <w:rFonts w:ascii="仿宋" w:hAnsi="仿宋" w:eastAsia="仿宋" w:hint="eastAsia"/>
        </w:rPr>
        <w:t>2017-2018</w:t>
      </w:r>
      <w:r>
        <w:rPr>
          <w:rFonts w:ascii="仿宋" w:hAnsi="仿宋" w:eastAsia="仿宋" w:hint="eastAsia"/>
          <w:spacing w:val="-6"/>
        </w:rPr>
        <w:t> 年度乡村振兴审计发现问题，严肃查处群众身边</w:t>
      </w:r>
      <w:r>
        <w:rPr>
          <w:rFonts w:ascii="仿宋" w:hAnsi="仿宋" w:eastAsia="仿宋" w:hint="eastAsia"/>
          <w:spacing w:val="-3"/>
        </w:rPr>
        <w:t>不正之风和腐败问题，处理违规违纪党员干部。深挖彻查涉</w:t>
      </w:r>
      <w:r>
        <w:rPr>
          <w:rFonts w:ascii="仿宋" w:hAnsi="仿宋" w:eastAsia="仿宋" w:hint="eastAsia"/>
          <w:spacing w:val="10"/>
          <w:w w:val="95"/>
        </w:rPr>
        <w:t>黑涉恶腐败和“保护伞”，查处涉黑涉恶党员干部，获评</w:t>
      </w:r>
      <w:r>
        <w:rPr>
          <w:rFonts w:ascii="仿宋" w:hAnsi="仿宋" w:eastAsia="仿宋" w:hint="eastAsia"/>
        </w:rPr>
        <w:t>2019</w:t>
      </w:r>
      <w:r>
        <w:rPr>
          <w:rFonts w:ascii="仿宋" w:hAnsi="仿宋" w:eastAsia="仿宋" w:hint="eastAsia"/>
          <w:spacing w:val="-15"/>
        </w:rPr>
        <w:t> 年度全市扫黑除恶专项斗争先进集体。不断畅通信访举</w:t>
      </w:r>
      <w:r>
        <w:rPr>
          <w:rFonts w:ascii="仿宋" w:hAnsi="仿宋" w:eastAsia="仿宋" w:hint="eastAsia"/>
          <w:spacing w:val="-4"/>
        </w:rPr>
        <w:t>报渠道，在全市率先出台《泗阳县处置不合理涉纪信访实施</w:t>
      </w:r>
      <w:r>
        <w:rPr>
          <w:rFonts w:ascii="仿宋" w:hAnsi="仿宋" w:eastAsia="仿宋" w:hint="eastAsia"/>
          <w:spacing w:val="2"/>
        </w:rPr>
        <w:t>办法》，开展 “百日攻坚清积案”专项活动，推动化解疑</w:t>
      </w:r>
      <w:r>
        <w:rPr>
          <w:rFonts w:ascii="仿宋" w:hAnsi="仿宋" w:eastAsia="仿宋" w:hint="eastAsia"/>
          <w:spacing w:val="-2"/>
          <w:w w:val="95"/>
        </w:rPr>
        <w:t>难复杂信访积案，总结形成的“</w:t>
      </w:r>
      <w:r>
        <w:rPr>
          <w:rFonts w:ascii="仿宋" w:hAnsi="仿宋" w:eastAsia="仿宋" w:hint="eastAsia"/>
          <w:w w:val="95"/>
        </w:rPr>
        <w:t>123456”信访举报办理工作 </w:t>
      </w:r>
      <w:r>
        <w:rPr>
          <w:rFonts w:ascii="仿宋" w:hAnsi="仿宋" w:eastAsia="仿宋" w:hint="eastAsia"/>
        </w:rPr>
        <w:t>法得到市纪委和县委主要领导批示肯定，并在全市推广。</w:t>
      </w:r>
    </w:p>
    <w:p>
      <w:pPr>
        <w:pStyle w:val="BodyText"/>
        <w:spacing w:line="321" w:lineRule="auto" w:before="5"/>
        <w:ind w:left="1540" w:right="1495" w:firstLine="640"/>
        <w:rPr>
          <w:rFonts w:ascii="仿宋" w:eastAsia="仿宋" w:hint="eastAsia"/>
        </w:rPr>
      </w:pPr>
      <w:r>
        <w:rPr>
          <w:rFonts w:ascii="仿宋" w:eastAsia="仿宋" w:hint="eastAsia"/>
        </w:rPr>
        <w:t>五是进一步统筹规范推进监察员办公室工作，开展专项监督检查，政务立案目标任务完成。</w:t>
      </w:r>
    </w:p>
    <w:p>
      <w:pPr>
        <w:pStyle w:val="BodyText"/>
        <w:spacing w:line="321" w:lineRule="auto" w:before="4"/>
        <w:ind w:left="1540" w:right="1219" w:firstLine="640"/>
        <w:rPr>
          <w:rFonts w:ascii="仿宋" w:hAnsi="仿宋" w:eastAsia="仿宋" w:hint="eastAsia"/>
        </w:rPr>
      </w:pPr>
      <w:r>
        <w:rPr>
          <w:rFonts w:ascii="仿宋" w:hAnsi="仿宋" w:eastAsia="仿宋" w:hint="eastAsia"/>
          <w:spacing w:val="-2"/>
        </w:rPr>
        <w:t>六是不断规范问题线索处置和流转，积极处置问题线索， </w:t>
      </w:r>
      <w:r>
        <w:rPr>
          <w:rFonts w:ascii="仿宋" w:hAnsi="仿宋" w:eastAsia="仿宋" w:hint="eastAsia"/>
          <w:spacing w:val="-1"/>
        </w:rPr>
        <w:t>积极运用监督执纪“四种形态”。对党风廉政教育基地改扩 </w:t>
      </w:r>
      <w:r>
        <w:rPr>
          <w:rFonts w:ascii="仿宋" w:hAnsi="仿宋" w:eastAsia="仿宋" w:hint="eastAsia"/>
          <w:spacing w:val="-4"/>
        </w:rPr>
        <w:t>建，高标准建设留置场所。全面深化警示教育，新建党风廉 政教育基地展厅。</w:t>
      </w:r>
    </w:p>
    <w:p>
      <w:pPr>
        <w:spacing w:after="0" w:line="321" w:lineRule="auto"/>
        <w:rPr>
          <w:rFonts w:ascii="仿宋" w:hAnsi="仿宋" w:eastAsia="仿宋" w:hint="eastAsia"/>
        </w:rPr>
        <w:sectPr>
          <w:pgSz w:w="11910" w:h="16840"/>
          <w:pgMar w:top="1500" w:bottom="280" w:left="260" w:right="260"/>
        </w:sectPr>
      </w:pPr>
    </w:p>
    <w:p>
      <w:pPr>
        <w:pStyle w:val="BodyText"/>
        <w:spacing w:line="321" w:lineRule="auto" w:before="43"/>
        <w:ind w:left="1540" w:right="1536" w:firstLine="640"/>
        <w:jc w:val="both"/>
        <w:rPr>
          <w:rFonts w:ascii="仿宋" w:eastAsia="仿宋" w:hint="eastAsia"/>
        </w:rPr>
      </w:pPr>
      <w:r>
        <w:rPr>
          <w:rFonts w:ascii="仿宋" w:eastAsia="仿宋" w:hint="eastAsia"/>
          <w:spacing w:val="13"/>
          <w:w w:val="95"/>
        </w:rPr>
        <w:t>七是协助县委抓好省委巡视泗阳反馈意见整改落实工 </w:t>
      </w:r>
      <w:r>
        <w:rPr>
          <w:rFonts w:ascii="仿宋" w:eastAsia="仿宋" w:hint="eastAsia"/>
          <w:spacing w:val="12"/>
        </w:rPr>
        <w:t>作，扎实做好县纪委监委负责的两个方面 </w:t>
      </w:r>
      <w:r>
        <w:rPr>
          <w:rFonts w:ascii="仿宋" w:eastAsia="仿宋" w:hint="eastAsia"/>
        </w:rPr>
        <w:t>6</w:t>
      </w:r>
      <w:r>
        <w:rPr>
          <w:rFonts w:ascii="仿宋" w:eastAsia="仿宋" w:hint="eastAsia"/>
          <w:spacing w:val="-4"/>
        </w:rPr>
        <w:t> 个具体问题 </w:t>
      </w:r>
      <w:r>
        <w:rPr>
          <w:rFonts w:ascii="仿宋" w:eastAsia="仿宋" w:hint="eastAsia"/>
          <w:spacing w:val="-6"/>
        </w:rPr>
        <w:t>19 </w:t>
      </w:r>
      <w:r>
        <w:rPr>
          <w:rFonts w:ascii="仿宋" w:eastAsia="仿宋" w:hint="eastAsia"/>
        </w:rPr>
        <w:t>项整改措施的推进落实，并全部完成。</w:t>
      </w:r>
    </w:p>
    <w:p>
      <w:pPr>
        <w:spacing w:after="0" w:line="321" w:lineRule="auto"/>
        <w:jc w:val="both"/>
        <w:rPr>
          <w:rFonts w:ascii="仿宋" w:eastAsia="仿宋" w:hint="eastAsia"/>
        </w:rPr>
        <w:sectPr>
          <w:pgSz w:w="11910" w:h="16840"/>
          <w:pgMar w:top="1500" w:bottom="280" w:left="260" w:right="260"/>
        </w:sectPr>
      </w:pPr>
    </w:p>
    <w:p>
      <w:pPr>
        <w:tabs>
          <w:tab w:pos="2250" w:val="left" w:leader="none"/>
        </w:tabs>
        <w:spacing w:line="228" w:lineRule="auto" w:before="36"/>
        <w:ind w:left="340" w:right="352" w:firstLine="0"/>
        <w:jc w:val="center"/>
        <w:rPr>
          <w:b/>
          <w:sz w:val="38"/>
        </w:rPr>
      </w:pPr>
      <w:r>
        <w:rPr>
          <w:b/>
          <w:sz w:val="38"/>
        </w:rPr>
        <w:t>第二部分</w:t>
        <w:tab/>
      </w:r>
      <w:r>
        <w:rPr>
          <w:b/>
          <w:w w:val="95"/>
          <w:sz w:val="38"/>
        </w:rPr>
        <w:t>中国共产党泗阳县纪律检查委员会2019年度部门决算 </w:t>
      </w:r>
      <w:r>
        <w:rPr>
          <w:b/>
          <w:sz w:val="38"/>
        </w:rPr>
        <w:t>表</w:t>
      </w:r>
    </w:p>
    <w:p>
      <w:pPr>
        <w:spacing w:line="344" w:lineRule="exact" w:before="0"/>
        <w:ind w:left="352" w:right="352" w:firstLine="0"/>
        <w:jc w:val="center"/>
        <w:rPr>
          <w:sz w:val="41"/>
        </w:rPr>
      </w:pPr>
      <w:r>
        <w:rPr>
          <w:sz w:val="41"/>
        </w:rPr>
        <w:t>收入支出决算总表</w:t>
      </w:r>
    </w:p>
    <w:p>
      <w:pPr>
        <w:spacing w:after="0" w:line="344" w:lineRule="exact"/>
        <w:jc w:val="center"/>
        <w:rPr>
          <w:sz w:val="41"/>
        </w:rPr>
        <w:sectPr>
          <w:pgSz w:w="11910" w:h="16840"/>
          <w:pgMar w:top="1060" w:bottom="280" w:left="260" w:right="260"/>
        </w:sectPr>
      </w:pPr>
    </w:p>
    <w:p>
      <w:pPr>
        <w:spacing w:line="240" w:lineRule="auto" w:before="6"/>
        <w:rPr>
          <w:sz w:val="21"/>
        </w:rPr>
      </w:pPr>
    </w:p>
    <w:p>
      <w:pPr>
        <w:spacing w:before="1"/>
        <w:ind w:left="143" w:right="0" w:firstLine="0"/>
        <w:jc w:val="left"/>
        <w:rPr>
          <w:sz w:val="19"/>
        </w:rPr>
      </w:pPr>
      <w:r>
        <w:rPr>
          <w:sz w:val="19"/>
        </w:rPr>
        <w:t>部门名称： 中国共产党泗阳县纪律检查委员会</w:t>
      </w:r>
    </w:p>
    <w:p>
      <w:pPr>
        <w:spacing w:line="217" w:lineRule="exact" w:before="0"/>
        <w:ind w:left="0" w:right="158" w:firstLine="0"/>
        <w:jc w:val="right"/>
        <w:rPr>
          <w:sz w:val="19"/>
        </w:rPr>
      </w:pPr>
      <w:r>
        <w:rPr/>
        <w:br w:type="column"/>
      </w:r>
      <w:r>
        <w:rPr>
          <w:w w:val="95"/>
          <w:sz w:val="19"/>
        </w:rPr>
        <w:t>公开01表</w:t>
      </w:r>
    </w:p>
    <w:p>
      <w:pPr>
        <w:spacing w:before="59"/>
        <w:ind w:left="0" w:right="158" w:firstLine="0"/>
        <w:jc w:val="right"/>
        <w:rPr>
          <w:sz w:val="19"/>
        </w:rPr>
      </w:pPr>
      <w:r>
        <w:rPr>
          <w:w w:val="95"/>
          <w:sz w:val="19"/>
        </w:rPr>
        <w:t>金额单位：万元</w:t>
      </w:r>
    </w:p>
    <w:p>
      <w:pPr>
        <w:spacing w:after="0"/>
        <w:jc w:val="right"/>
        <w:rPr>
          <w:sz w:val="19"/>
        </w:rPr>
        <w:sectPr>
          <w:type w:val="continuous"/>
          <w:pgSz w:w="11910" w:h="16840"/>
          <w:pgMar w:top="1580" w:bottom="280" w:left="260" w:right="260"/>
          <w:cols w:num="2" w:equalWidth="0">
            <w:col w:w="4071" w:space="5684"/>
            <w:col w:w="1635"/>
          </w:cols>
        </w:sect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52"/>
        <w:gridCol w:w="1066"/>
        <w:gridCol w:w="2772"/>
        <w:gridCol w:w="1032"/>
        <w:gridCol w:w="2173"/>
        <w:gridCol w:w="855"/>
      </w:tblGrid>
      <w:tr>
        <w:trPr>
          <w:trHeight w:val="323" w:hRule="atLeast"/>
        </w:trPr>
        <w:tc>
          <w:tcPr>
            <w:tcW w:w="4318" w:type="dxa"/>
            <w:gridSpan w:val="2"/>
          </w:tcPr>
          <w:p>
            <w:pPr>
              <w:pStyle w:val="TableParagraph"/>
              <w:spacing w:before="24"/>
              <w:ind w:left="1937" w:right="1901"/>
              <w:jc w:val="center"/>
              <w:rPr>
                <w:sz w:val="21"/>
              </w:rPr>
            </w:pPr>
            <w:r>
              <w:rPr>
                <w:sz w:val="21"/>
              </w:rPr>
              <w:t>收入</w:t>
            </w:r>
          </w:p>
        </w:tc>
        <w:tc>
          <w:tcPr>
            <w:tcW w:w="6832" w:type="dxa"/>
            <w:gridSpan w:val="4"/>
          </w:tcPr>
          <w:p>
            <w:pPr>
              <w:pStyle w:val="TableParagraph"/>
              <w:spacing w:before="24"/>
              <w:ind w:left="3195" w:right="3157"/>
              <w:jc w:val="center"/>
              <w:rPr>
                <w:sz w:val="21"/>
              </w:rPr>
            </w:pPr>
            <w:r>
              <w:rPr>
                <w:sz w:val="21"/>
              </w:rPr>
              <w:t>支出</w:t>
            </w:r>
          </w:p>
        </w:tc>
      </w:tr>
      <w:tr>
        <w:trPr>
          <w:trHeight w:val="323" w:hRule="atLeast"/>
        </w:trPr>
        <w:tc>
          <w:tcPr>
            <w:tcW w:w="3252" w:type="dxa"/>
          </w:tcPr>
          <w:p>
            <w:pPr>
              <w:pStyle w:val="TableParagraph"/>
              <w:spacing w:before="33"/>
              <w:ind w:left="1396" w:right="1360"/>
              <w:jc w:val="center"/>
              <w:rPr>
                <w:sz w:val="21"/>
              </w:rPr>
            </w:pPr>
            <w:r>
              <w:rPr>
                <w:sz w:val="21"/>
              </w:rPr>
              <w:t>项目</w:t>
            </w:r>
          </w:p>
        </w:tc>
        <w:tc>
          <w:tcPr>
            <w:tcW w:w="1066" w:type="dxa"/>
          </w:tcPr>
          <w:p>
            <w:pPr>
              <w:pStyle w:val="TableParagraph"/>
              <w:spacing w:before="33"/>
              <w:ind w:left="228"/>
              <w:rPr>
                <w:sz w:val="21"/>
              </w:rPr>
            </w:pPr>
            <w:r>
              <w:rPr>
                <w:sz w:val="21"/>
              </w:rPr>
              <w:t>决算数</w:t>
            </w:r>
          </w:p>
        </w:tc>
        <w:tc>
          <w:tcPr>
            <w:tcW w:w="2772" w:type="dxa"/>
          </w:tcPr>
          <w:p>
            <w:pPr>
              <w:pStyle w:val="TableParagraph"/>
              <w:spacing w:before="33"/>
              <w:ind w:left="873"/>
              <w:rPr>
                <w:sz w:val="21"/>
              </w:rPr>
            </w:pPr>
            <w:r>
              <w:rPr>
                <w:sz w:val="21"/>
              </w:rPr>
              <w:t>按功能分类</w:t>
            </w:r>
          </w:p>
        </w:tc>
        <w:tc>
          <w:tcPr>
            <w:tcW w:w="1032" w:type="dxa"/>
          </w:tcPr>
          <w:p>
            <w:pPr>
              <w:pStyle w:val="TableParagraph"/>
              <w:spacing w:before="33"/>
              <w:ind w:left="211"/>
              <w:rPr>
                <w:sz w:val="21"/>
              </w:rPr>
            </w:pPr>
            <w:r>
              <w:rPr>
                <w:sz w:val="21"/>
              </w:rPr>
              <w:t>决算数</w:t>
            </w:r>
          </w:p>
        </w:tc>
        <w:tc>
          <w:tcPr>
            <w:tcW w:w="2173" w:type="dxa"/>
          </w:tcPr>
          <w:p>
            <w:pPr>
              <w:pStyle w:val="TableParagraph"/>
              <w:spacing w:before="33"/>
              <w:ind w:left="574"/>
              <w:rPr>
                <w:sz w:val="21"/>
              </w:rPr>
            </w:pPr>
            <w:r>
              <w:rPr>
                <w:sz w:val="21"/>
              </w:rPr>
              <w:t>按支出性质</w:t>
            </w:r>
          </w:p>
        </w:tc>
        <w:tc>
          <w:tcPr>
            <w:tcW w:w="855" w:type="dxa"/>
          </w:tcPr>
          <w:p>
            <w:pPr>
              <w:pStyle w:val="TableParagraph"/>
              <w:spacing w:before="33"/>
              <w:ind w:left="122"/>
              <w:rPr>
                <w:sz w:val="21"/>
              </w:rPr>
            </w:pPr>
            <w:r>
              <w:rPr>
                <w:sz w:val="21"/>
              </w:rPr>
              <w:t>决算数</w:t>
            </w:r>
          </w:p>
        </w:tc>
      </w:tr>
      <w:tr>
        <w:trPr>
          <w:trHeight w:val="323" w:hRule="atLeast"/>
        </w:trPr>
        <w:tc>
          <w:tcPr>
            <w:tcW w:w="3252" w:type="dxa"/>
          </w:tcPr>
          <w:p>
            <w:pPr>
              <w:pStyle w:val="TableParagraph"/>
              <w:spacing w:before="44"/>
              <w:ind w:left="33"/>
              <w:rPr>
                <w:sz w:val="19"/>
              </w:rPr>
            </w:pPr>
            <w:r>
              <w:rPr>
                <w:sz w:val="19"/>
              </w:rPr>
              <w:t>一、一般公共预算财政拨款收入</w:t>
            </w:r>
          </w:p>
        </w:tc>
        <w:tc>
          <w:tcPr>
            <w:tcW w:w="1066" w:type="dxa"/>
          </w:tcPr>
          <w:p>
            <w:pPr>
              <w:pStyle w:val="TableParagraph"/>
              <w:spacing w:before="44"/>
              <w:ind w:right="6"/>
              <w:jc w:val="right"/>
              <w:rPr>
                <w:sz w:val="19"/>
              </w:rPr>
            </w:pPr>
            <w:r>
              <w:rPr>
                <w:sz w:val="19"/>
              </w:rPr>
              <w:t>3544.97</w:t>
            </w:r>
          </w:p>
        </w:tc>
        <w:tc>
          <w:tcPr>
            <w:tcW w:w="2772" w:type="dxa"/>
          </w:tcPr>
          <w:p>
            <w:pPr>
              <w:pStyle w:val="TableParagraph"/>
              <w:spacing w:before="57"/>
              <w:ind w:left="31"/>
              <w:rPr>
                <w:sz w:val="17"/>
              </w:rPr>
            </w:pPr>
            <w:r>
              <w:rPr>
                <w:sz w:val="17"/>
              </w:rPr>
              <w:t>一、一般公共服务支出</w:t>
            </w:r>
          </w:p>
        </w:tc>
        <w:tc>
          <w:tcPr>
            <w:tcW w:w="1032" w:type="dxa"/>
          </w:tcPr>
          <w:p>
            <w:pPr>
              <w:pStyle w:val="TableParagraph"/>
              <w:spacing w:before="44"/>
              <w:ind w:right="6"/>
              <w:jc w:val="right"/>
              <w:rPr>
                <w:sz w:val="19"/>
              </w:rPr>
            </w:pPr>
            <w:r>
              <w:rPr>
                <w:sz w:val="19"/>
              </w:rPr>
              <w:t>3380.50</w:t>
            </w:r>
          </w:p>
        </w:tc>
        <w:tc>
          <w:tcPr>
            <w:tcW w:w="2173" w:type="dxa"/>
          </w:tcPr>
          <w:p>
            <w:pPr>
              <w:pStyle w:val="TableParagraph"/>
              <w:spacing w:before="57"/>
              <w:ind w:left="31"/>
              <w:rPr>
                <w:sz w:val="17"/>
              </w:rPr>
            </w:pPr>
            <w:r>
              <w:rPr>
                <w:sz w:val="17"/>
              </w:rPr>
              <w:t>一、基本支出</w:t>
            </w:r>
          </w:p>
        </w:tc>
        <w:tc>
          <w:tcPr>
            <w:tcW w:w="855" w:type="dxa"/>
          </w:tcPr>
          <w:p>
            <w:pPr>
              <w:pStyle w:val="TableParagraph"/>
              <w:spacing w:before="44"/>
              <w:ind w:right="7"/>
              <w:jc w:val="right"/>
              <w:rPr>
                <w:sz w:val="19"/>
              </w:rPr>
            </w:pPr>
            <w:r>
              <w:rPr>
                <w:sz w:val="19"/>
              </w:rPr>
              <w:t>2233.08</w:t>
            </w:r>
          </w:p>
        </w:tc>
      </w:tr>
      <w:tr>
        <w:trPr>
          <w:trHeight w:val="323" w:hRule="atLeast"/>
        </w:trPr>
        <w:tc>
          <w:tcPr>
            <w:tcW w:w="3252" w:type="dxa"/>
          </w:tcPr>
          <w:p>
            <w:pPr>
              <w:pStyle w:val="TableParagraph"/>
              <w:spacing w:before="44"/>
              <w:ind w:left="33"/>
              <w:rPr>
                <w:sz w:val="19"/>
              </w:rPr>
            </w:pPr>
            <w:r>
              <w:rPr>
                <w:sz w:val="19"/>
              </w:rPr>
              <w:t>二、政府性基金预算财政拨款收入</w:t>
            </w:r>
          </w:p>
        </w:tc>
        <w:tc>
          <w:tcPr>
            <w:tcW w:w="1066" w:type="dxa"/>
          </w:tcPr>
          <w:p>
            <w:pPr>
              <w:pStyle w:val="TableParagraph"/>
              <w:spacing w:before="44"/>
              <w:ind w:right="6"/>
              <w:jc w:val="right"/>
              <w:rPr>
                <w:sz w:val="19"/>
              </w:rPr>
            </w:pPr>
            <w:r>
              <w:rPr>
                <w:sz w:val="19"/>
              </w:rPr>
              <w:t>3184.98</w:t>
            </w:r>
          </w:p>
        </w:tc>
        <w:tc>
          <w:tcPr>
            <w:tcW w:w="2772" w:type="dxa"/>
          </w:tcPr>
          <w:p>
            <w:pPr>
              <w:pStyle w:val="TableParagraph"/>
              <w:spacing w:before="57"/>
              <w:ind w:left="31"/>
              <w:rPr>
                <w:sz w:val="17"/>
              </w:rPr>
            </w:pPr>
            <w:r>
              <w:rPr>
                <w:sz w:val="17"/>
              </w:rPr>
              <w:t>二、外交支出</w:t>
            </w:r>
          </w:p>
        </w:tc>
        <w:tc>
          <w:tcPr>
            <w:tcW w:w="1032" w:type="dxa"/>
          </w:tcPr>
          <w:p>
            <w:pPr>
              <w:pStyle w:val="TableParagraph"/>
              <w:spacing w:before="44"/>
              <w:ind w:right="6"/>
              <w:jc w:val="right"/>
              <w:rPr>
                <w:sz w:val="19"/>
              </w:rPr>
            </w:pPr>
            <w:r>
              <w:rPr>
                <w:sz w:val="19"/>
              </w:rPr>
              <w:t>0.00</w:t>
            </w:r>
          </w:p>
        </w:tc>
        <w:tc>
          <w:tcPr>
            <w:tcW w:w="2173" w:type="dxa"/>
          </w:tcPr>
          <w:p>
            <w:pPr>
              <w:pStyle w:val="TableParagraph"/>
              <w:spacing w:before="57"/>
              <w:ind w:left="31"/>
              <w:rPr>
                <w:sz w:val="17"/>
              </w:rPr>
            </w:pPr>
            <w:r>
              <w:rPr>
                <w:sz w:val="17"/>
              </w:rPr>
              <w:t>二、项目支出</w:t>
            </w:r>
          </w:p>
        </w:tc>
        <w:tc>
          <w:tcPr>
            <w:tcW w:w="855" w:type="dxa"/>
          </w:tcPr>
          <w:p>
            <w:pPr>
              <w:pStyle w:val="TableParagraph"/>
              <w:spacing w:before="44"/>
              <w:ind w:right="7"/>
              <w:jc w:val="right"/>
              <w:rPr>
                <w:sz w:val="19"/>
              </w:rPr>
            </w:pPr>
            <w:r>
              <w:rPr>
                <w:sz w:val="19"/>
              </w:rPr>
              <w:t>4496.87</w:t>
            </w:r>
          </w:p>
        </w:tc>
      </w:tr>
      <w:tr>
        <w:trPr>
          <w:trHeight w:val="323" w:hRule="atLeast"/>
        </w:trPr>
        <w:tc>
          <w:tcPr>
            <w:tcW w:w="3252" w:type="dxa"/>
          </w:tcPr>
          <w:p>
            <w:pPr>
              <w:pStyle w:val="TableParagraph"/>
              <w:spacing w:before="44"/>
              <w:ind w:left="33"/>
              <w:rPr>
                <w:sz w:val="19"/>
              </w:rPr>
            </w:pPr>
            <w:r>
              <w:rPr>
                <w:sz w:val="19"/>
              </w:rPr>
              <w:t>三、上级补助收入</w:t>
            </w:r>
          </w:p>
        </w:tc>
        <w:tc>
          <w:tcPr>
            <w:tcW w:w="1066" w:type="dxa"/>
          </w:tcPr>
          <w:p>
            <w:pPr>
              <w:pStyle w:val="TableParagraph"/>
              <w:spacing w:before="44"/>
              <w:ind w:right="6"/>
              <w:jc w:val="right"/>
              <w:rPr>
                <w:sz w:val="19"/>
              </w:rPr>
            </w:pPr>
            <w:r>
              <w:rPr>
                <w:sz w:val="19"/>
              </w:rPr>
              <w:t>0.00</w:t>
            </w:r>
          </w:p>
        </w:tc>
        <w:tc>
          <w:tcPr>
            <w:tcW w:w="2772" w:type="dxa"/>
          </w:tcPr>
          <w:p>
            <w:pPr>
              <w:pStyle w:val="TableParagraph"/>
              <w:spacing w:before="57"/>
              <w:ind w:left="31"/>
              <w:rPr>
                <w:sz w:val="17"/>
              </w:rPr>
            </w:pPr>
            <w:r>
              <w:rPr>
                <w:sz w:val="17"/>
              </w:rPr>
              <w:t>三、国防支出</w:t>
            </w:r>
          </w:p>
        </w:tc>
        <w:tc>
          <w:tcPr>
            <w:tcW w:w="1032" w:type="dxa"/>
          </w:tcPr>
          <w:p>
            <w:pPr>
              <w:pStyle w:val="TableParagraph"/>
              <w:spacing w:before="44"/>
              <w:ind w:right="6"/>
              <w:jc w:val="right"/>
              <w:rPr>
                <w:sz w:val="19"/>
              </w:rPr>
            </w:pPr>
            <w:r>
              <w:rPr>
                <w:sz w:val="19"/>
              </w:rPr>
              <w:t>0.00</w:t>
            </w:r>
          </w:p>
        </w:tc>
        <w:tc>
          <w:tcPr>
            <w:tcW w:w="2173" w:type="dxa"/>
          </w:tcPr>
          <w:p>
            <w:pPr>
              <w:pStyle w:val="TableParagraph"/>
              <w:spacing w:before="57"/>
              <w:ind w:left="31"/>
              <w:rPr>
                <w:sz w:val="17"/>
              </w:rPr>
            </w:pPr>
            <w:r>
              <w:rPr>
                <w:sz w:val="17"/>
              </w:rPr>
              <w:t>三、上缴上级支出</w:t>
            </w:r>
          </w:p>
        </w:tc>
        <w:tc>
          <w:tcPr>
            <w:tcW w:w="855" w:type="dxa"/>
          </w:tcPr>
          <w:p>
            <w:pPr>
              <w:pStyle w:val="TableParagraph"/>
              <w:spacing w:before="44"/>
              <w:ind w:right="7"/>
              <w:jc w:val="right"/>
              <w:rPr>
                <w:sz w:val="19"/>
              </w:rPr>
            </w:pPr>
            <w:r>
              <w:rPr>
                <w:sz w:val="19"/>
              </w:rPr>
              <w:t>0.00</w:t>
            </w:r>
          </w:p>
        </w:tc>
      </w:tr>
      <w:tr>
        <w:trPr>
          <w:trHeight w:val="323" w:hRule="atLeast"/>
        </w:trPr>
        <w:tc>
          <w:tcPr>
            <w:tcW w:w="3252" w:type="dxa"/>
          </w:tcPr>
          <w:p>
            <w:pPr>
              <w:pStyle w:val="TableParagraph"/>
              <w:spacing w:before="44"/>
              <w:ind w:left="33"/>
              <w:rPr>
                <w:sz w:val="19"/>
              </w:rPr>
            </w:pPr>
            <w:r>
              <w:rPr>
                <w:sz w:val="19"/>
              </w:rPr>
              <w:t>四、事业收入</w:t>
            </w:r>
          </w:p>
        </w:tc>
        <w:tc>
          <w:tcPr>
            <w:tcW w:w="1066" w:type="dxa"/>
          </w:tcPr>
          <w:p>
            <w:pPr>
              <w:pStyle w:val="TableParagraph"/>
              <w:spacing w:before="44"/>
              <w:ind w:right="6"/>
              <w:jc w:val="right"/>
              <w:rPr>
                <w:sz w:val="19"/>
              </w:rPr>
            </w:pPr>
            <w:r>
              <w:rPr>
                <w:sz w:val="19"/>
              </w:rPr>
              <w:t>0.00</w:t>
            </w:r>
          </w:p>
        </w:tc>
        <w:tc>
          <w:tcPr>
            <w:tcW w:w="2772" w:type="dxa"/>
          </w:tcPr>
          <w:p>
            <w:pPr>
              <w:pStyle w:val="TableParagraph"/>
              <w:spacing w:before="57"/>
              <w:ind w:left="31"/>
              <w:rPr>
                <w:sz w:val="17"/>
              </w:rPr>
            </w:pPr>
            <w:r>
              <w:rPr>
                <w:sz w:val="17"/>
              </w:rPr>
              <w:t>四、公共安全支出</w:t>
            </w:r>
          </w:p>
        </w:tc>
        <w:tc>
          <w:tcPr>
            <w:tcW w:w="1032" w:type="dxa"/>
          </w:tcPr>
          <w:p>
            <w:pPr>
              <w:pStyle w:val="TableParagraph"/>
              <w:spacing w:before="44"/>
              <w:ind w:right="6"/>
              <w:jc w:val="right"/>
              <w:rPr>
                <w:sz w:val="19"/>
              </w:rPr>
            </w:pPr>
            <w:r>
              <w:rPr>
                <w:sz w:val="19"/>
              </w:rPr>
              <w:t>0.00</w:t>
            </w:r>
          </w:p>
        </w:tc>
        <w:tc>
          <w:tcPr>
            <w:tcW w:w="2173" w:type="dxa"/>
          </w:tcPr>
          <w:p>
            <w:pPr>
              <w:pStyle w:val="TableParagraph"/>
              <w:spacing w:before="57"/>
              <w:ind w:left="31"/>
              <w:rPr>
                <w:sz w:val="17"/>
              </w:rPr>
            </w:pPr>
            <w:r>
              <w:rPr>
                <w:sz w:val="17"/>
              </w:rPr>
              <w:t>四、经营支出</w:t>
            </w:r>
          </w:p>
        </w:tc>
        <w:tc>
          <w:tcPr>
            <w:tcW w:w="855" w:type="dxa"/>
          </w:tcPr>
          <w:p>
            <w:pPr>
              <w:pStyle w:val="TableParagraph"/>
              <w:spacing w:before="44"/>
              <w:ind w:right="7"/>
              <w:jc w:val="right"/>
              <w:rPr>
                <w:sz w:val="19"/>
              </w:rPr>
            </w:pPr>
            <w:r>
              <w:rPr>
                <w:sz w:val="19"/>
              </w:rPr>
              <w:t>0.00</w:t>
            </w:r>
          </w:p>
        </w:tc>
      </w:tr>
      <w:tr>
        <w:trPr>
          <w:trHeight w:val="436" w:hRule="atLeast"/>
        </w:trPr>
        <w:tc>
          <w:tcPr>
            <w:tcW w:w="3252" w:type="dxa"/>
          </w:tcPr>
          <w:p>
            <w:pPr>
              <w:pStyle w:val="TableParagraph"/>
              <w:spacing w:before="101"/>
              <w:ind w:left="33"/>
              <w:rPr>
                <w:sz w:val="19"/>
              </w:rPr>
            </w:pPr>
            <w:r>
              <w:rPr>
                <w:sz w:val="19"/>
              </w:rPr>
              <w:t>五、经营收入</w:t>
            </w:r>
          </w:p>
        </w:tc>
        <w:tc>
          <w:tcPr>
            <w:tcW w:w="1066" w:type="dxa"/>
          </w:tcPr>
          <w:p>
            <w:pPr>
              <w:pStyle w:val="TableParagraph"/>
              <w:spacing w:before="101"/>
              <w:ind w:right="6"/>
              <w:jc w:val="right"/>
              <w:rPr>
                <w:sz w:val="19"/>
              </w:rPr>
            </w:pPr>
            <w:r>
              <w:rPr>
                <w:sz w:val="19"/>
              </w:rPr>
              <w:t>0.00</w:t>
            </w:r>
          </w:p>
        </w:tc>
        <w:tc>
          <w:tcPr>
            <w:tcW w:w="2772" w:type="dxa"/>
          </w:tcPr>
          <w:p>
            <w:pPr>
              <w:pStyle w:val="TableParagraph"/>
              <w:spacing w:before="112"/>
              <w:ind w:left="31"/>
              <w:rPr>
                <w:sz w:val="17"/>
              </w:rPr>
            </w:pPr>
            <w:r>
              <w:rPr>
                <w:sz w:val="17"/>
              </w:rPr>
              <w:t>五、教育支出</w:t>
            </w:r>
          </w:p>
        </w:tc>
        <w:tc>
          <w:tcPr>
            <w:tcW w:w="1032" w:type="dxa"/>
          </w:tcPr>
          <w:p>
            <w:pPr>
              <w:pStyle w:val="TableParagraph"/>
              <w:spacing w:before="101"/>
              <w:ind w:right="6"/>
              <w:jc w:val="right"/>
              <w:rPr>
                <w:sz w:val="19"/>
              </w:rPr>
            </w:pPr>
            <w:r>
              <w:rPr>
                <w:sz w:val="19"/>
              </w:rPr>
              <w:t>0.00</w:t>
            </w:r>
          </w:p>
        </w:tc>
        <w:tc>
          <w:tcPr>
            <w:tcW w:w="2173" w:type="dxa"/>
          </w:tcPr>
          <w:p>
            <w:pPr>
              <w:pStyle w:val="TableParagraph"/>
              <w:spacing w:before="112"/>
              <w:ind w:left="31"/>
              <w:rPr>
                <w:sz w:val="17"/>
              </w:rPr>
            </w:pPr>
            <w:r>
              <w:rPr>
                <w:sz w:val="17"/>
              </w:rPr>
              <w:t>五、对附属单位补助支出</w:t>
            </w:r>
          </w:p>
        </w:tc>
        <w:tc>
          <w:tcPr>
            <w:tcW w:w="855" w:type="dxa"/>
          </w:tcPr>
          <w:p>
            <w:pPr>
              <w:pStyle w:val="TableParagraph"/>
              <w:spacing w:before="101"/>
              <w:ind w:right="7"/>
              <w:jc w:val="right"/>
              <w:rPr>
                <w:sz w:val="19"/>
              </w:rPr>
            </w:pPr>
            <w:r>
              <w:rPr>
                <w:sz w:val="19"/>
              </w:rPr>
              <w:t>0.00</w:t>
            </w:r>
          </w:p>
        </w:tc>
      </w:tr>
      <w:tr>
        <w:trPr>
          <w:trHeight w:val="323" w:hRule="atLeast"/>
        </w:trPr>
        <w:tc>
          <w:tcPr>
            <w:tcW w:w="3252" w:type="dxa"/>
          </w:tcPr>
          <w:p>
            <w:pPr>
              <w:pStyle w:val="TableParagraph"/>
              <w:spacing w:before="44"/>
              <w:ind w:left="33"/>
              <w:rPr>
                <w:sz w:val="19"/>
              </w:rPr>
            </w:pPr>
            <w:r>
              <w:rPr>
                <w:sz w:val="19"/>
              </w:rPr>
              <w:t>六、附属单位上缴收入</w:t>
            </w:r>
          </w:p>
        </w:tc>
        <w:tc>
          <w:tcPr>
            <w:tcW w:w="1066" w:type="dxa"/>
          </w:tcPr>
          <w:p>
            <w:pPr>
              <w:pStyle w:val="TableParagraph"/>
              <w:spacing w:before="44"/>
              <w:ind w:right="6"/>
              <w:jc w:val="right"/>
              <w:rPr>
                <w:sz w:val="19"/>
              </w:rPr>
            </w:pPr>
            <w:r>
              <w:rPr>
                <w:sz w:val="19"/>
              </w:rPr>
              <w:t>0.00</w:t>
            </w:r>
          </w:p>
        </w:tc>
        <w:tc>
          <w:tcPr>
            <w:tcW w:w="2772" w:type="dxa"/>
          </w:tcPr>
          <w:p>
            <w:pPr>
              <w:pStyle w:val="TableParagraph"/>
              <w:spacing w:before="57"/>
              <w:ind w:left="31"/>
              <w:rPr>
                <w:sz w:val="17"/>
              </w:rPr>
            </w:pPr>
            <w:r>
              <w:rPr>
                <w:sz w:val="17"/>
              </w:rPr>
              <w:t>六、科学技术支出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spacing w:before="44"/>
              <w:ind w:left="33"/>
              <w:rPr>
                <w:sz w:val="19"/>
              </w:rPr>
            </w:pPr>
            <w:r>
              <w:rPr>
                <w:sz w:val="19"/>
              </w:rPr>
              <w:t>七、其他收入</w:t>
            </w:r>
          </w:p>
        </w:tc>
        <w:tc>
          <w:tcPr>
            <w:tcW w:w="1066" w:type="dxa"/>
          </w:tcPr>
          <w:p>
            <w:pPr>
              <w:pStyle w:val="TableParagraph"/>
              <w:spacing w:before="44"/>
              <w:ind w:right="6"/>
              <w:jc w:val="right"/>
              <w:rPr>
                <w:sz w:val="19"/>
              </w:rPr>
            </w:pPr>
            <w:r>
              <w:rPr>
                <w:sz w:val="19"/>
              </w:rPr>
              <w:t>0.00</w:t>
            </w:r>
          </w:p>
        </w:tc>
        <w:tc>
          <w:tcPr>
            <w:tcW w:w="2772" w:type="dxa"/>
          </w:tcPr>
          <w:p>
            <w:pPr>
              <w:pStyle w:val="TableParagraph"/>
              <w:spacing w:before="57"/>
              <w:ind w:left="31"/>
              <w:rPr>
                <w:sz w:val="17"/>
              </w:rPr>
            </w:pPr>
            <w:r>
              <w:rPr>
                <w:sz w:val="17"/>
              </w:rPr>
              <w:t>七、文化旅游体育与传媒支出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八、社会保障和就业支出</w:t>
            </w:r>
          </w:p>
        </w:tc>
        <w:tc>
          <w:tcPr>
            <w:tcW w:w="1032" w:type="dxa"/>
          </w:tcPr>
          <w:p>
            <w:pPr>
              <w:pStyle w:val="TableParagraph"/>
              <w:spacing w:before="44"/>
              <w:ind w:right="6"/>
              <w:jc w:val="right"/>
              <w:rPr>
                <w:sz w:val="19"/>
              </w:rPr>
            </w:pPr>
            <w:r>
              <w:rPr>
                <w:sz w:val="19"/>
              </w:rPr>
              <w:t>164.47</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296"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42"/>
              <w:ind w:left="31"/>
              <w:rPr>
                <w:sz w:val="17"/>
              </w:rPr>
            </w:pPr>
            <w:r>
              <w:rPr>
                <w:sz w:val="17"/>
              </w:rPr>
              <w:t>九、卫生健康支出</w:t>
            </w:r>
          </w:p>
        </w:tc>
        <w:tc>
          <w:tcPr>
            <w:tcW w:w="1032" w:type="dxa"/>
          </w:tcPr>
          <w:p>
            <w:pPr>
              <w:pStyle w:val="TableParagraph"/>
              <w:spacing w:before="32"/>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十、节能环保支出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十一、城乡社区支出</w:t>
            </w:r>
          </w:p>
        </w:tc>
        <w:tc>
          <w:tcPr>
            <w:tcW w:w="1032" w:type="dxa"/>
          </w:tcPr>
          <w:p>
            <w:pPr>
              <w:pStyle w:val="TableParagraph"/>
              <w:spacing w:before="44"/>
              <w:ind w:right="6"/>
              <w:jc w:val="right"/>
              <w:rPr>
                <w:sz w:val="19"/>
              </w:rPr>
            </w:pPr>
            <w:r>
              <w:rPr>
                <w:sz w:val="19"/>
              </w:rPr>
              <w:t>3184.98</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十二、农林水支出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十三、交通运输支出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407"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97"/>
              <w:ind w:left="31"/>
              <w:rPr>
                <w:sz w:val="17"/>
              </w:rPr>
            </w:pPr>
            <w:r>
              <w:rPr>
                <w:sz w:val="17"/>
              </w:rPr>
              <w:t>十四、资源勘探信息等支出</w:t>
            </w:r>
          </w:p>
        </w:tc>
        <w:tc>
          <w:tcPr>
            <w:tcW w:w="1032" w:type="dxa"/>
          </w:tcPr>
          <w:p>
            <w:pPr>
              <w:pStyle w:val="TableParagraph"/>
              <w:spacing w:before="87"/>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十五、商业服务业等支出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十六、金融支出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十七、援助其他地区支出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十八、自然资源海洋气象等支出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十九、住房保障支出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二十、粮油物资储备支出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二十一、灾害防治及应急管理支出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二十二、其他支出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二十三、债务还本支出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2772" w:type="dxa"/>
          </w:tcPr>
          <w:p>
            <w:pPr>
              <w:pStyle w:val="TableParagraph"/>
              <w:spacing w:before="57"/>
              <w:ind w:left="31"/>
              <w:rPr>
                <w:sz w:val="17"/>
              </w:rPr>
            </w:pPr>
            <w:r>
              <w:rPr>
                <w:sz w:val="17"/>
              </w:rPr>
              <w:t>二十四、债务付息支出</w:t>
            </w:r>
          </w:p>
        </w:tc>
        <w:tc>
          <w:tcPr>
            <w:tcW w:w="1032" w:type="dxa"/>
          </w:tcPr>
          <w:p>
            <w:pPr>
              <w:pStyle w:val="TableParagraph"/>
              <w:spacing w:before="44"/>
              <w:ind w:right="6"/>
              <w:jc w:val="right"/>
              <w:rPr>
                <w:sz w:val="19"/>
              </w:rPr>
            </w:pPr>
            <w:r>
              <w:rPr>
                <w:sz w:val="19"/>
              </w:rPr>
              <w:t>0.00</w:t>
            </w:r>
          </w:p>
        </w:tc>
        <w:tc>
          <w:tcPr>
            <w:tcW w:w="2173" w:type="dxa"/>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spacing w:before="33"/>
              <w:ind w:left="993"/>
              <w:rPr>
                <w:b/>
                <w:sz w:val="21"/>
              </w:rPr>
            </w:pPr>
            <w:r>
              <w:rPr>
                <w:b/>
                <w:sz w:val="21"/>
              </w:rPr>
              <w:t>本年收入合计</w:t>
            </w:r>
          </w:p>
        </w:tc>
        <w:tc>
          <w:tcPr>
            <w:tcW w:w="1066" w:type="dxa"/>
          </w:tcPr>
          <w:p>
            <w:pPr>
              <w:pStyle w:val="TableParagraph"/>
              <w:spacing w:before="44"/>
              <w:ind w:right="6"/>
              <w:jc w:val="right"/>
              <w:rPr>
                <w:sz w:val="19"/>
              </w:rPr>
            </w:pPr>
            <w:r>
              <w:rPr>
                <w:sz w:val="19"/>
              </w:rPr>
              <w:t>6729.95</w:t>
            </w:r>
          </w:p>
        </w:tc>
        <w:tc>
          <w:tcPr>
            <w:tcW w:w="5977" w:type="dxa"/>
            <w:gridSpan w:val="3"/>
          </w:tcPr>
          <w:p>
            <w:pPr>
              <w:pStyle w:val="TableParagraph"/>
              <w:spacing w:before="24"/>
              <w:ind w:left="2338" w:right="2313"/>
              <w:jc w:val="center"/>
              <w:rPr>
                <w:b/>
                <w:sz w:val="21"/>
              </w:rPr>
            </w:pPr>
            <w:r>
              <w:rPr>
                <w:b/>
                <w:sz w:val="21"/>
              </w:rPr>
              <w:t>本年支出合计</w:t>
            </w:r>
          </w:p>
        </w:tc>
        <w:tc>
          <w:tcPr>
            <w:tcW w:w="855" w:type="dxa"/>
          </w:tcPr>
          <w:p>
            <w:pPr>
              <w:pStyle w:val="TableParagraph"/>
              <w:spacing w:before="44"/>
              <w:ind w:right="7"/>
              <w:jc w:val="right"/>
              <w:rPr>
                <w:sz w:val="19"/>
              </w:rPr>
            </w:pPr>
            <w:r>
              <w:rPr>
                <w:sz w:val="19"/>
              </w:rPr>
              <w:t>6729.95</w:t>
            </w:r>
          </w:p>
        </w:tc>
      </w:tr>
      <w:tr>
        <w:trPr>
          <w:trHeight w:val="506" w:hRule="atLeast"/>
        </w:trPr>
        <w:tc>
          <w:tcPr>
            <w:tcW w:w="3252" w:type="dxa"/>
          </w:tcPr>
          <w:p>
            <w:pPr>
              <w:pStyle w:val="TableParagraph"/>
              <w:spacing w:before="7"/>
              <w:rPr>
                <w:sz w:val="11"/>
              </w:rPr>
            </w:pPr>
          </w:p>
          <w:p>
            <w:pPr>
              <w:pStyle w:val="TableParagraph"/>
              <w:ind w:left="375"/>
              <w:rPr>
                <w:sz w:val="17"/>
              </w:rPr>
            </w:pPr>
            <w:r>
              <w:rPr>
                <w:sz w:val="17"/>
              </w:rPr>
              <w:t>用事业基金弥补收支差额</w:t>
            </w:r>
          </w:p>
        </w:tc>
        <w:tc>
          <w:tcPr>
            <w:tcW w:w="1066" w:type="dxa"/>
          </w:tcPr>
          <w:p>
            <w:pPr>
              <w:pStyle w:val="TableParagraph"/>
              <w:spacing w:before="136"/>
              <w:ind w:right="6"/>
              <w:jc w:val="right"/>
              <w:rPr>
                <w:sz w:val="19"/>
              </w:rPr>
            </w:pPr>
            <w:r>
              <w:rPr>
                <w:sz w:val="19"/>
              </w:rPr>
              <w:t>0.00</w:t>
            </w:r>
          </w:p>
        </w:tc>
        <w:tc>
          <w:tcPr>
            <w:tcW w:w="5977" w:type="dxa"/>
            <w:gridSpan w:val="3"/>
          </w:tcPr>
          <w:p>
            <w:pPr>
              <w:pStyle w:val="TableParagraph"/>
              <w:spacing w:before="139"/>
              <w:ind w:left="376"/>
              <w:rPr>
                <w:sz w:val="17"/>
              </w:rPr>
            </w:pPr>
            <w:r>
              <w:rPr>
                <w:sz w:val="17"/>
              </w:rPr>
              <w:t>结余分配</w:t>
            </w:r>
          </w:p>
        </w:tc>
        <w:tc>
          <w:tcPr>
            <w:tcW w:w="855" w:type="dxa"/>
          </w:tcPr>
          <w:p>
            <w:pPr>
              <w:pStyle w:val="TableParagraph"/>
              <w:spacing w:before="136"/>
              <w:ind w:right="7"/>
              <w:jc w:val="right"/>
              <w:rPr>
                <w:sz w:val="19"/>
              </w:rPr>
            </w:pPr>
            <w:r>
              <w:rPr>
                <w:sz w:val="19"/>
              </w:rPr>
              <w:t>0.00</w:t>
            </w:r>
          </w:p>
        </w:tc>
      </w:tr>
      <w:tr>
        <w:trPr>
          <w:trHeight w:val="323" w:hRule="atLeast"/>
        </w:trPr>
        <w:tc>
          <w:tcPr>
            <w:tcW w:w="3252" w:type="dxa"/>
          </w:tcPr>
          <w:p>
            <w:pPr>
              <w:pStyle w:val="TableParagraph"/>
              <w:spacing w:before="57"/>
              <w:ind w:left="375"/>
              <w:rPr>
                <w:sz w:val="17"/>
              </w:rPr>
            </w:pPr>
            <w:r>
              <w:rPr>
                <w:sz w:val="17"/>
              </w:rPr>
              <w:t>年初结转和结余</w:t>
            </w:r>
          </w:p>
        </w:tc>
        <w:tc>
          <w:tcPr>
            <w:tcW w:w="1066" w:type="dxa"/>
          </w:tcPr>
          <w:p>
            <w:pPr>
              <w:pStyle w:val="TableParagraph"/>
              <w:spacing w:before="44"/>
              <w:ind w:right="6"/>
              <w:jc w:val="right"/>
              <w:rPr>
                <w:sz w:val="19"/>
              </w:rPr>
            </w:pPr>
            <w:r>
              <w:rPr>
                <w:sz w:val="19"/>
              </w:rPr>
              <w:t>0.00</w:t>
            </w:r>
          </w:p>
        </w:tc>
        <w:tc>
          <w:tcPr>
            <w:tcW w:w="5977" w:type="dxa"/>
            <w:gridSpan w:val="3"/>
          </w:tcPr>
          <w:p>
            <w:pPr>
              <w:pStyle w:val="TableParagraph"/>
              <w:spacing w:before="47"/>
              <w:ind w:left="376"/>
              <w:rPr>
                <w:sz w:val="17"/>
              </w:rPr>
            </w:pPr>
            <w:r>
              <w:rPr>
                <w:sz w:val="17"/>
              </w:rPr>
              <w:t>年末结转和结余</w:t>
            </w:r>
          </w:p>
        </w:tc>
        <w:tc>
          <w:tcPr>
            <w:tcW w:w="855" w:type="dxa"/>
          </w:tcPr>
          <w:p>
            <w:pPr>
              <w:pStyle w:val="TableParagraph"/>
              <w:spacing w:before="44"/>
              <w:ind w:right="7"/>
              <w:jc w:val="right"/>
              <w:rPr>
                <w:sz w:val="19"/>
              </w:rPr>
            </w:pPr>
            <w:r>
              <w:rPr>
                <w:sz w:val="19"/>
              </w:rPr>
              <w:t>0.00</w:t>
            </w:r>
          </w:p>
        </w:tc>
      </w:tr>
      <w:tr>
        <w:trPr>
          <w:trHeight w:val="323" w:hRule="atLeast"/>
        </w:trPr>
        <w:tc>
          <w:tcPr>
            <w:tcW w:w="3252" w:type="dxa"/>
          </w:tcPr>
          <w:p>
            <w:pPr>
              <w:pStyle w:val="TableParagraph"/>
              <w:rPr>
                <w:rFonts w:ascii="Times New Roman"/>
                <w:sz w:val="18"/>
              </w:rPr>
            </w:pPr>
          </w:p>
        </w:tc>
        <w:tc>
          <w:tcPr>
            <w:tcW w:w="1066" w:type="dxa"/>
          </w:tcPr>
          <w:p>
            <w:pPr>
              <w:pStyle w:val="TableParagraph"/>
              <w:rPr>
                <w:rFonts w:ascii="Times New Roman"/>
                <w:sz w:val="18"/>
              </w:rPr>
            </w:pPr>
          </w:p>
        </w:tc>
        <w:tc>
          <w:tcPr>
            <w:tcW w:w="5977" w:type="dxa"/>
            <w:gridSpan w:val="3"/>
          </w:tcPr>
          <w:p>
            <w:pPr>
              <w:pStyle w:val="TableParagraph"/>
              <w:rPr>
                <w:rFonts w:ascii="Times New Roman"/>
                <w:sz w:val="18"/>
              </w:rPr>
            </w:pPr>
          </w:p>
        </w:tc>
        <w:tc>
          <w:tcPr>
            <w:tcW w:w="855" w:type="dxa"/>
          </w:tcPr>
          <w:p>
            <w:pPr>
              <w:pStyle w:val="TableParagraph"/>
              <w:rPr>
                <w:rFonts w:ascii="Times New Roman"/>
                <w:sz w:val="18"/>
              </w:rPr>
            </w:pPr>
          </w:p>
        </w:tc>
      </w:tr>
      <w:tr>
        <w:trPr>
          <w:trHeight w:val="323" w:hRule="atLeast"/>
        </w:trPr>
        <w:tc>
          <w:tcPr>
            <w:tcW w:w="3252" w:type="dxa"/>
          </w:tcPr>
          <w:p>
            <w:pPr>
              <w:pStyle w:val="TableParagraph"/>
              <w:spacing w:before="33"/>
              <w:ind w:left="1390" w:right="1368"/>
              <w:jc w:val="center"/>
              <w:rPr>
                <w:b/>
                <w:sz w:val="21"/>
              </w:rPr>
            </w:pPr>
            <w:r>
              <w:rPr>
                <w:b/>
                <w:sz w:val="21"/>
              </w:rPr>
              <w:t>总计</w:t>
            </w:r>
          </w:p>
        </w:tc>
        <w:tc>
          <w:tcPr>
            <w:tcW w:w="1066" w:type="dxa"/>
          </w:tcPr>
          <w:p>
            <w:pPr>
              <w:pStyle w:val="TableParagraph"/>
              <w:spacing w:before="44"/>
              <w:ind w:right="6"/>
              <w:jc w:val="right"/>
              <w:rPr>
                <w:sz w:val="19"/>
              </w:rPr>
            </w:pPr>
            <w:r>
              <w:rPr>
                <w:sz w:val="19"/>
              </w:rPr>
              <w:t>6729.95</w:t>
            </w:r>
          </w:p>
        </w:tc>
        <w:tc>
          <w:tcPr>
            <w:tcW w:w="5977" w:type="dxa"/>
            <w:gridSpan w:val="3"/>
          </w:tcPr>
          <w:p>
            <w:pPr>
              <w:pStyle w:val="TableParagraph"/>
              <w:spacing w:before="24"/>
              <w:ind w:left="2338" w:right="2313"/>
              <w:jc w:val="center"/>
              <w:rPr>
                <w:b/>
                <w:sz w:val="21"/>
              </w:rPr>
            </w:pPr>
            <w:r>
              <w:rPr>
                <w:b/>
                <w:sz w:val="21"/>
              </w:rPr>
              <w:t>总计</w:t>
            </w:r>
          </w:p>
        </w:tc>
        <w:tc>
          <w:tcPr>
            <w:tcW w:w="855" w:type="dxa"/>
          </w:tcPr>
          <w:p>
            <w:pPr>
              <w:pStyle w:val="TableParagraph"/>
              <w:spacing w:before="44"/>
              <w:ind w:right="7"/>
              <w:jc w:val="right"/>
              <w:rPr>
                <w:sz w:val="19"/>
              </w:rPr>
            </w:pPr>
            <w:r>
              <w:rPr>
                <w:sz w:val="19"/>
              </w:rPr>
              <w:t>6729.95</w:t>
            </w:r>
          </w:p>
        </w:tc>
      </w:tr>
    </w:tbl>
    <w:p>
      <w:pPr>
        <w:spacing w:after="0"/>
        <w:jc w:val="right"/>
        <w:rPr>
          <w:sz w:val="19"/>
        </w:rPr>
        <w:sectPr>
          <w:type w:val="continuous"/>
          <w:pgSz w:w="11910" w:h="16840"/>
          <w:pgMar w:top="1580" w:bottom="280" w:left="260" w:right="260"/>
        </w:sectPr>
      </w:pPr>
    </w:p>
    <w:p>
      <w:pPr>
        <w:spacing w:line="240" w:lineRule="auto" w:before="1"/>
        <w:rPr>
          <w:sz w:val="21"/>
        </w:rPr>
      </w:pPr>
    </w:p>
    <w:p>
      <w:pPr>
        <w:spacing w:after="0" w:line="240" w:lineRule="auto"/>
        <w:rPr>
          <w:sz w:val="21"/>
        </w:rPr>
        <w:sectPr>
          <w:pgSz w:w="16840" w:h="11910" w:orient="landscape"/>
          <w:pgMar w:top="1100" w:bottom="280" w:left="980" w:right="980"/>
        </w:sectPr>
      </w:pPr>
    </w:p>
    <w:p>
      <w:pPr>
        <w:spacing w:line="240" w:lineRule="auto" w:before="0"/>
        <w:rPr>
          <w:sz w:val="18"/>
        </w:rPr>
      </w:pPr>
    </w:p>
    <w:p>
      <w:pPr>
        <w:spacing w:line="240" w:lineRule="auto" w:before="0"/>
        <w:rPr>
          <w:sz w:val="18"/>
        </w:rPr>
      </w:pPr>
    </w:p>
    <w:p>
      <w:pPr>
        <w:spacing w:line="240" w:lineRule="auto" w:before="3"/>
        <w:rPr>
          <w:sz w:val="24"/>
        </w:rPr>
      </w:pPr>
    </w:p>
    <w:p>
      <w:pPr>
        <w:spacing w:before="0"/>
        <w:ind w:left="167" w:right="0" w:firstLine="0"/>
        <w:jc w:val="left"/>
        <w:rPr>
          <w:sz w:val="18"/>
        </w:rPr>
      </w:pPr>
      <w:r>
        <w:rPr>
          <w:sz w:val="18"/>
        </w:rPr>
        <w:t>部门名称： 中国共产党泗阳县纪律检查委员会</w:t>
      </w:r>
    </w:p>
    <w:p>
      <w:pPr>
        <w:pStyle w:val="Heading3"/>
      </w:pPr>
      <w:r>
        <w:rPr/>
        <w:br w:type="column"/>
      </w:r>
      <w:r>
        <w:rPr/>
        <w:t>收入决算表</w:t>
      </w:r>
    </w:p>
    <w:p>
      <w:pPr>
        <w:spacing w:line="240" w:lineRule="auto" w:before="0"/>
        <w:rPr>
          <w:sz w:val="18"/>
        </w:rPr>
      </w:pPr>
      <w:r>
        <w:rPr/>
        <w:br w:type="column"/>
      </w:r>
      <w:r>
        <w:rPr>
          <w:sz w:val="18"/>
        </w:rPr>
      </w:r>
    </w:p>
    <w:p>
      <w:pPr>
        <w:spacing w:line="240" w:lineRule="auto" w:before="0"/>
        <w:rPr>
          <w:sz w:val="22"/>
        </w:rPr>
      </w:pPr>
    </w:p>
    <w:p>
      <w:pPr>
        <w:spacing w:line="271" w:lineRule="auto" w:before="0"/>
        <w:ind w:left="167" w:right="184" w:firstLine="537"/>
        <w:jc w:val="left"/>
        <w:rPr>
          <w:sz w:val="18"/>
        </w:rPr>
      </w:pPr>
      <w:r>
        <w:rPr>
          <w:sz w:val="18"/>
        </w:rPr>
        <w:t>公开02表金额单位：万元</w:t>
      </w:r>
    </w:p>
    <w:p>
      <w:pPr>
        <w:spacing w:after="0" w:line="271" w:lineRule="auto"/>
        <w:jc w:val="left"/>
        <w:rPr>
          <w:sz w:val="18"/>
        </w:rPr>
        <w:sectPr>
          <w:type w:val="continuous"/>
          <w:pgSz w:w="16840" w:h="11910" w:orient="landscape"/>
          <w:pgMar w:top="1580" w:bottom="280" w:left="980" w:right="980"/>
          <w:cols w:num="3" w:equalWidth="0">
            <w:col w:w="3899" w:space="2383"/>
            <w:col w:w="2188" w:space="4795"/>
            <w:col w:w="1615"/>
          </w:cols>
        </w:sectPr>
      </w:pPr>
    </w:p>
    <w:tbl>
      <w:tblPr>
        <w:tblW w:w="0" w:type="auto"/>
        <w:jc w:val="left"/>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4"/>
        <w:gridCol w:w="4515"/>
        <w:gridCol w:w="1164"/>
        <w:gridCol w:w="1150"/>
        <w:gridCol w:w="1078"/>
        <w:gridCol w:w="1078"/>
        <w:gridCol w:w="1078"/>
        <w:gridCol w:w="1067"/>
        <w:gridCol w:w="1194"/>
        <w:gridCol w:w="1038"/>
      </w:tblGrid>
      <w:tr>
        <w:trPr>
          <w:trHeight w:val="203" w:hRule="atLeast"/>
        </w:trPr>
        <w:tc>
          <w:tcPr>
            <w:tcW w:w="5749" w:type="dxa"/>
            <w:gridSpan w:val="2"/>
          </w:tcPr>
          <w:p>
            <w:pPr>
              <w:pStyle w:val="TableParagraph"/>
              <w:spacing w:line="177" w:lineRule="exact"/>
              <w:ind w:left="2652" w:right="2636"/>
              <w:jc w:val="center"/>
              <w:rPr>
                <w:sz w:val="20"/>
              </w:rPr>
            </w:pPr>
            <w:r>
              <w:rPr>
                <w:sz w:val="20"/>
              </w:rPr>
              <w:t>项目</w:t>
            </w:r>
          </w:p>
        </w:tc>
        <w:tc>
          <w:tcPr>
            <w:tcW w:w="1164" w:type="dxa"/>
            <w:vMerge w:val="restart"/>
          </w:tcPr>
          <w:p>
            <w:pPr>
              <w:pStyle w:val="TableParagraph"/>
              <w:spacing w:line="230" w:lineRule="auto" w:before="161"/>
              <w:ind w:left="482" w:right="30" w:hanging="399"/>
              <w:rPr>
                <w:sz w:val="20"/>
              </w:rPr>
            </w:pPr>
            <w:r>
              <w:rPr>
                <w:sz w:val="20"/>
              </w:rPr>
              <w:t>本年收入合计</w:t>
            </w:r>
          </w:p>
        </w:tc>
        <w:tc>
          <w:tcPr>
            <w:tcW w:w="1150" w:type="dxa"/>
            <w:vMerge w:val="restart"/>
          </w:tcPr>
          <w:p>
            <w:pPr>
              <w:pStyle w:val="TableParagraph"/>
              <w:spacing w:line="230" w:lineRule="auto" w:before="161"/>
              <w:ind w:left="474" w:right="55" w:hanging="399"/>
              <w:rPr>
                <w:sz w:val="20"/>
              </w:rPr>
            </w:pPr>
            <w:r>
              <w:rPr>
                <w:sz w:val="20"/>
              </w:rPr>
              <w:t>财政拨款收入</w:t>
            </w:r>
          </w:p>
        </w:tc>
        <w:tc>
          <w:tcPr>
            <w:tcW w:w="1078" w:type="dxa"/>
            <w:vMerge w:val="restart"/>
          </w:tcPr>
          <w:p>
            <w:pPr>
              <w:pStyle w:val="TableParagraph"/>
              <w:spacing w:line="230" w:lineRule="auto" w:before="161"/>
              <w:ind w:left="438" w:right="19" w:hanging="399"/>
              <w:rPr>
                <w:sz w:val="20"/>
              </w:rPr>
            </w:pPr>
            <w:r>
              <w:rPr>
                <w:sz w:val="20"/>
              </w:rPr>
              <w:t>上级补助收入</w:t>
            </w:r>
          </w:p>
        </w:tc>
        <w:tc>
          <w:tcPr>
            <w:tcW w:w="2156" w:type="dxa"/>
            <w:gridSpan w:val="2"/>
          </w:tcPr>
          <w:p>
            <w:pPr>
              <w:pStyle w:val="TableParagraph"/>
              <w:spacing w:line="177" w:lineRule="exact"/>
              <w:ind w:left="678"/>
              <w:rPr>
                <w:sz w:val="20"/>
              </w:rPr>
            </w:pPr>
            <w:r>
              <w:rPr>
                <w:sz w:val="20"/>
              </w:rPr>
              <w:t>事业收入</w:t>
            </w:r>
          </w:p>
        </w:tc>
        <w:tc>
          <w:tcPr>
            <w:tcW w:w="1067" w:type="dxa"/>
            <w:vMerge w:val="restart"/>
          </w:tcPr>
          <w:p>
            <w:pPr>
              <w:pStyle w:val="TableParagraph"/>
              <w:spacing w:before="6"/>
              <w:rPr>
                <w:sz w:val="21"/>
              </w:rPr>
            </w:pPr>
          </w:p>
          <w:p>
            <w:pPr>
              <w:pStyle w:val="TableParagraph"/>
              <w:ind w:left="133"/>
              <w:rPr>
                <w:sz w:val="20"/>
              </w:rPr>
            </w:pPr>
            <w:r>
              <w:rPr>
                <w:sz w:val="20"/>
              </w:rPr>
              <w:t>经营收入</w:t>
            </w:r>
          </w:p>
        </w:tc>
        <w:tc>
          <w:tcPr>
            <w:tcW w:w="1194" w:type="dxa"/>
            <w:vMerge w:val="restart"/>
          </w:tcPr>
          <w:p>
            <w:pPr>
              <w:pStyle w:val="TableParagraph"/>
              <w:spacing w:line="230" w:lineRule="auto" w:before="161"/>
              <w:ind w:left="295" w:right="40" w:hanging="200"/>
              <w:rPr>
                <w:sz w:val="20"/>
              </w:rPr>
            </w:pPr>
            <w:r>
              <w:rPr>
                <w:sz w:val="20"/>
              </w:rPr>
              <w:t>附属单位上缴收入</w:t>
            </w:r>
          </w:p>
        </w:tc>
        <w:tc>
          <w:tcPr>
            <w:tcW w:w="1038" w:type="dxa"/>
            <w:vMerge w:val="restart"/>
          </w:tcPr>
          <w:p>
            <w:pPr>
              <w:pStyle w:val="TableParagraph"/>
              <w:spacing w:before="6"/>
              <w:rPr>
                <w:sz w:val="21"/>
              </w:rPr>
            </w:pPr>
          </w:p>
          <w:p>
            <w:pPr>
              <w:pStyle w:val="TableParagraph"/>
              <w:ind w:left="116"/>
              <w:rPr>
                <w:sz w:val="20"/>
              </w:rPr>
            </w:pPr>
            <w:r>
              <w:rPr>
                <w:sz w:val="20"/>
              </w:rPr>
              <w:t>其他收入</w:t>
            </w:r>
          </w:p>
        </w:tc>
      </w:tr>
      <w:tr>
        <w:trPr>
          <w:trHeight w:val="649" w:hRule="atLeast"/>
        </w:trPr>
        <w:tc>
          <w:tcPr>
            <w:tcW w:w="1234" w:type="dxa"/>
          </w:tcPr>
          <w:p>
            <w:pPr>
              <w:pStyle w:val="TableParagraph"/>
              <w:spacing w:line="230" w:lineRule="auto" w:before="48"/>
              <w:ind w:left="316" w:right="98" w:hanging="200"/>
              <w:rPr>
                <w:sz w:val="20"/>
              </w:rPr>
            </w:pPr>
            <w:r>
              <w:rPr>
                <w:sz w:val="20"/>
              </w:rPr>
              <w:t>功能分类科目编码</w:t>
            </w:r>
          </w:p>
        </w:tc>
        <w:tc>
          <w:tcPr>
            <w:tcW w:w="4515" w:type="dxa"/>
          </w:tcPr>
          <w:p>
            <w:pPr>
              <w:pStyle w:val="TableParagraph"/>
              <w:spacing w:before="163"/>
              <w:ind w:left="1835" w:right="1819"/>
              <w:jc w:val="center"/>
              <w:rPr>
                <w:sz w:val="20"/>
              </w:rPr>
            </w:pPr>
            <w:r>
              <w:rPr>
                <w:sz w:val="20"/>
              </w:rPr>
              <w:t>科目名称</w:t>
            </w:r>
          </w:p>
        </w:tc>
        <w:tc>
          <w:tcPr>
            <w:tcW w:w="1164" w:type="dxa"/>
            <w:vMerge/>
            <w:tcBorders>
              <w:top w:val="nil"/>
            </w:tcBorders>
          </w:tcPr>
          <w:p>
            <w:pPr>
              <w:rPr>
                <w:sz w:val="2"/>
                <w:szCs w:val="2"/>
              </w:rPr>
            </w:pPr>
          </w:p>
        </w:tc>
        <w:tc>
          <w:tcPr>
            <w:tcW w:w="1150" w:type="dxa"/>
            <w:vMerge/>
            <w:tcBorders>
              <w:top w:val="nil"/>
            </w:tcBorders>
          </w:tcPr>
          <w:p>
            <w:pPr>
              <w:rPr>
                <w:sz w:val="2"/>
                <w:szCs w:val="2"/>
              </w:rPr>
            </w:pPr>
          </w:p>
        </w:tc>
        <w:tc>
          <w:tcPr>
            <w:tcW w:w="1078" w:type="dxa"/>
            <w:vMerge/>
            <w:tcBorders>
              <w:top w:val="nil"/>
            </w:tcBorders>
          </w:tcPr>
          <w:p>
            <w:pPr>
              <w:rPr>
                <w:sz w:val="2"/>
                <w:szCs w:val="2"/>
              </w:rPr>
            </w:pPr>
          </w:p>
        </w:tc>
        <w:tc>
          <w:tcPr>
            <w:tcW w:w="1078" w:type="dxa"/>
          </w:tcPr>
          <w:p>
            <w:pPr>
              <w:pStyle w:val="TableParagraph"/>
              <w:spacing w:before="163"/>
              <w:ind w:left="337"/>
              <w:rPr>
                <w:sz w:val="20"/>
              </w:rPr>
            </w:pPr>
            <w:r>
              <w:rPr>
                <w:sz w:val="20"/>
              </w:rPr>
              <w:t>小计</w:t>
            </w:r>
          </w:p>
        </w:tc>
        <w:tc>
          <w:tcPr>
            <w:tcW w:w="1078" w:type="dxa"/>
          </w:tcPr>
          <w:p>
            <w:pPr>
              <w:pStyle w:val="TableParagraph"/>
              <w:spacing w:line="230" w:lineRule="auto" w:before="48"/>
              <w:ind w:left="339" w:right="9" w:hanging="300"/>
              <w:rPr>
                <w:sz w:val="20"/>
              </w:rPr>
            </w:pPr>
            <w:r>
              <w:rPr>
                <w:sz w:val="20"/>
              </w:rPr>
              <w:t>其中：教育收费</w:t>
            </w:r>
          </w:p>
        </w:tc>
        <w:tc>
          <w:tcPr>
            <w:tcW w:w="1067" w:type="dxa"/>
            <w:vMerge/>
            <w:tcBorders>
              <w:top w:val="nil"/>
            </w:tcBorders>
          </w:tcPr>
          <w:p>
            <w:pPr>
              <w:rPr>
                <w:sz w:val="2"/>
                <w:szCs w:val="2"/>
              </w:rPr>
            </w:pPr>
          </w:p>
        </w:tc>
        <w:tc>
          <w:tcPr>
            <w:tcW w:w="1194" w:type="dxa"/>
            <w:vMerge/>
            <w:tcBorders>
              <w:top w:val="nil"/>
            </w:tcBorders>
          </w:tcPr>
          <w:p>
            <w:pPr>
              <w:rPr>
                <w:sz w:val="2"/>
                <w:szCs w:val="2"/>
              </w:rPr>
            </w:pPr>
          </w:p>
        </w:tc>
        <w:tc>
          <w:tcPr>
            <w:tcW w:w="1038" w:type="dxa"/>
            <w:vMerge/>
            <w:tcBorders>
              <w:top w:val="nil"/>
            </w:tcBorders>
          </w:tcPr>
          <w:p>
            <w:pPr>
              <w:rPr>
                <w:sz w:val="2"/>
                <w:szCs w:val="2"/>
              </w:rPr>
            </w:pPr>
          </w:p>
        </w:tc>
      </w:tr>
      <w:tr>
        <w:trPr>
          <w:trHeight w:val="215" w:hRule="atLeast"/>
        </w:trPr>
        <w:tc>
          <w:tcPr>
            <w:tcW w:w="5749" w:type="dxa"/>
            <w:gridSpan w:val="2"/>
          </w:tcPr>
          <w:p>
            <w:pPr>
              <w:pStyle w:val="TableParagraph"/>
              <w:spacing w:line="165" w:lineRule="exact"/>
              <w:ind w:left="2652" w:right="2636"/>
              <w:jc w:val="center"/>
              <w:rPr>
                <w:sz w:val="14"/>
              </w:rPr>
            </w:pPr>
            <w:r>
              <w:rPr>
                <w:w w:val="105"/>
                <w:sz w:val="14"/>
              </w:rPr>
              <w:t>合计</w:t>
            </w:r>
          </w:p>
        </w:tc>
        <w:tc>
          <w:tcPr>
            <w:tcW w:w="1164" w:type="dxa"/>
          </w:tcPr>
          <w:p>
            <w:pPr>
              <w:pStyle w:val="TableParagraph"/>
              <w:spacing w:line="189" w:lineRule="exact"/>
              <w:ind w:right="16"/>
              <w:jc w:val="right"/>
              <w:rPr>
                <w:sz w:val="20"/>
              </w:rPr>
            </w:pPr>
            <w:r>
              <w:rPr>
                <w:sz w:val="20"/>
              </w:rPr>
              <w:t>6729.95</w:t>
            </w:r>
          </w:p>
        </w:tc>
        <w:tc>
          <w:tcPr>
            <w:tcW w:w="1150" w:type="dxa"/>
          </w:tcPr>
          <w:p>
            <w:pPr>
              <w:pStyle w:val="TableParagraph"/>
              <w:spacing w:line="189" w:lineRule="exact"/>
              <w:ind w:right="17"/>
              <w:jc w:val="right"/>
              <w:rPr>
                <w:sz w:val="20"/>
              </w:rPr>
            </w:pPr>
            <w:r>
              <w:rPr>
                <w:sz w:val="20"/>
              </w:rPr>
              <w:t>6729.95</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w:t>
            </w:r>
          </w:p>
        </w:tc>
        <w:tc>
          <w:tcPr>
            <w:tcW w:w="4515" w:type="dxa"/>
          </w:tcPr>
          <w:p>
            <w:pPr>
              <w:pStyle w:val="TableParagraph"/>
              <w:spacing w:line="189" w:lineRule="exact"/>
              <w:ind w:left="33"/>
              <w:rPr>
                <w:sz w:val="20"/>
              </w:rPr>
            </w:pPr>
            <w:r>
              <w:rPr>
                <w:sz w:val="20"/>
              </w:rPr>
              <w:t>一般公共服务支出</w:t>
            </w:r>
          </w:p>
        </w:tc>
        <w:tc>
          <w:tcPr>
            <w:tcW w:w="1164" w:type="dxa"/>
          </w:tcPr>
          <w:p>
            <w:pPr>
              <w:pStyle w:val="TableParagraph"/>
              <w:spacing w:line="189" w:lineRule="exact"/>
              <w:ind w:right="16"/>
              <w:jc w:val="right"/>
              <w:rPr>
                <w:sz w:val="20"/>
              </w:rPr>
            </w:pPr>
            <w:r>
              <w:rPr>
                <w:sz w:val="20"/>
              </w:rPr>
              <w:t>3380.50</w:t>
            </w:r>
          </w:p>
        </w:tc>
        <w:tc>
          <w:tcPr>
            <w:tcW w:w="1150" w:type="dxa"/>
          </w:tcPr>
          <w:p>
            <w:pPr>
              <w:pStyle w:val="TableParagraph"/>
              <w:spacing w:line="189" w:lineRule="exact"/>
              <w:ind w:right="17"/>
              <w:jc w:val="right"/>
              <w:rPr>
                <w:sz w:val="20"/>
              </w:rPr>
            </w:pPr>
            <w:r>
              <w:rPr>
                <w:sz w:val="20"/>
              </w:rPr>
              <w:t>3380.50</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90" w:lineRule="exact"/>
              <w:ind w:left="33"/>
              <w:rPr>
                <w:sz w:val="20"/>
              </w:rPr>
            </w:pPr>
            <w:r>
              <w:rPr>
                <w:sz w:val="20"/>
              </w:rPr>
              <w:t>20111</w:t>
            </w:r>
          </w:p>
        </w:tc>
        <w:tc>
          <w:tcPr>
            <w:tcW w:w="4515" w:type="dxa"/>
          </w:tcPr>
          <w:p>
            <w:pPr>
              <w:pStyle w:val="TableParagraph"/>
              <w:spacing w:line="190" w:lineRule="exact"/>
              <w:ind w:left="33"/>
              <w:rPr>
                <w:sz w:val="20"/>
              </w:rPr>
            </w:pPr>
            <w:r>
              <w:rPr>
                <w:sz w:val="20"/>
              </w:rPr>
              <w:t>纪检监察事务</w:t>
            </w:r>
          </w:p>
        </w:tc>
        <w:tc>
          <w:tcPr>
            <w:tcW w:w="1164" w:type="dxa"/>
          </w:tcPr>
          <w:p>
            <w:pPr>
              <w:pStyle w:val="TableParagraph"/>
              <w:spacing w:line="190" w:lineRule="exact"/>
              <w:ind w:right="16"/>
              <w:jc w:val="right"/>
              <w:rPr>
                <w:sz w:val="20"/>
              </w:rPr>
            </w:pPr>
            <w:r>
              <w:rPr>
                <w:sz w:val="20"/>
              </w:rPr>
              <w:t>3232.21</w:t>
            </w:r>
          </w:p>
        </w:tc>
        <w:tc>
          <w:tcPr>
            <w:tcW w:w="1150" w:type="dxa"/>
          </w:tcPr>
          <w:p>
            <w:pPr>
              <w:pStyle w:val="TableParagraph"/>
              <w:spacing w:line="190" w:lineRule="exact"/>
              <w:ind w:right="17"/>
              <w:jc w:val="right"/>
              <w:rPr>
                <w:sz w:val="20"/>
              </w:rPr>
            </w:pPr>
            <w:r>
              <w:rPr>
                <w:sz w:val="20"/>
              </w:rPr>
              <w:t>3232.21</w:t>
            </w:r>
          </w:p>
        </w:tc>
        <w:tc>
          <w:tcPr>
            <w:tcW w:w="1078" w:type="dxa"/>
          </w:tcPr>
          <w:p>
            <w:pPr>
              <w:pStyle w:val="TableParagraph"/>
              <w:spacing w:line="190" w:lineRule="exact"/>
              <w:ind w:right="17"/>
              <w:jc w:val="right"/>
              <w:rPr>
                <w:sz w:val="20"/>
              </w:rPr>
            </w:pPr>
            <w:r>
              <w:rPr>
                <w:sz w:val="20"/>
              </w:rPr>
              <w:t>0.00</w:t>
            </w:r>
          </w:p>
        </w:tc>
        <w:tc>
          <w:tcPr>
            <w:tcW w:w="1078" w:type="dxa"/>
          </w:tcPr>
          <w:p>
            <w:pPr>
              <w:pStyle w:val="TableParagraph"/>
              <w:spacing w:line="190" w:lineRule="exact"/>
              <w:ind w:right="15"/>
              <w:jc w:val="right"/>
              <w:rPr>
                <w:sz w:val="18"/>
              </w:rPr>
            </w:pPr>
            <w:r>
              <w:rPr>
                <w:sz w:val="18"/>
              </w:rPr>
              <w:t>0.00</w:t>
            </w:r>
          </w:p>
        </w:tc>
        <w:tc>
          <w:tcPr>
            <w:tcW w:w="1078" w:type="dxa"/>
          </w:tcPr>
          <w:p>
            <w:pPr>
              <w:pStyle w:val="TableParagraph"/>
              <w:spacing w:line="190" w:lineRule="exact"/>
              <w:ind w:right="15"/>
              <w:jc w:val="right"/>
              <w:rPr>
                <w:sz w:val="18"/>
              </w:rPr>
            </w:pPr>
            <w:r>
              <w:rPr>
                <w:sz w:val="18"/>
              </w:rPr>
              <w:t>0.00</w:t>
            </w:r>
          </w:p>
        </w:tc>
        <w:tc>
          <w:tcPr>
            <w:tcW w:w="1067" w:type="dxa"/>
          </w:tcPr>
          <w:p>
            <w:pPr>
              <w:pStyle w:val="TableParagraph"/>
              <w:spacing w:line="190" w:lineRule="exact"/>
              <w:ind w:right="16"/>
              <w:jc w:val="right"/>
              <w:rPr>
                <w:sz w:val="18"/>
              </w:rPr>
            </w:pPr>
            <w:r>
              <w:rPr>
                <w:sz w:val="18"/>
              </w:rPr>
              <w:t>0.00</w:t>
            </w:r>
          </w:p>
        </w:tc>
        <w:tc>
          <w:tcPr>
            <w:tcW w:w="1194" w:type="dxa"/>
          </w:tcPr>
          <w:p>
            <w:pPr>
              <w:pStyle w:val="TableParagraph"/>
              <w:spacing w:line="190" w:lineRule="exact"/>
              <w:ind w:right="17"/>
              <w:jc w:val="right"/>
              <w:rPr>
                <w:sz w:val="18"/>
              </w:rPr>
            </w:pPr>
            <w:r>
              <w:rPr>
                <w:sz w:val="18"/>
              </w:rPr>
              <w:t>0.00</w:t>
            </w:r>
          </w:p>
        </w:tc>
        <w:tc>
          <w:tcPr>
            <w:tcW w:w="1038" w:type="dxa"/>
          </w:tcPr>
          <w:p>
            <w:pPr>
              <w:pStyle w:val="TableParagraph"/>
              <w:spacing w:line="190"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2011101</w:t>
            </w:r>
          </w:p>
        </w:tc>
        <w:tc>
          <w:tcPr>
            <w:tcW w:w="4515" w:type="dxa"/>
          </w:tcPr>
          <w:p>
            <w:pPr>
              <w:pStyle w:val="TableParagraph"/>
              <w:spacing w:line="189" w:lineRule="exact"/>
              <w:ind w:left="234"/>
              <w:rPr>
                <w:sz w:val="20"/>
              </w:rPr>
            </w:pPr>
            <w:r>
              <w:rPr>
                <w:sz w:val="20"/>
              </w:rPr>
              <w:t>行政运行</w:t>
            </w:r>
          </w:p>
        </w:tc>
        <w:tc>
          <w:tcPr>
            <w:tcW w:w="1164" w:type="dxa"/>
          </w:tcPr>
          <w:p>
            <w:pPr>
              <w:pStyle w:val="TableParagraph"/>
              <w:spacing w:line="189" w:lineRule="exact"/>
              <w:ind w:right="16"/>
              <w:jc w:val="right"/>
              <w:rPr>
                <w:sz w:val="20"/>
              </w:rPr>
            </w:pPr>
            <w:r>
              <w:rPr>
                <w:sz w:val="20"/>
              </w:rPr>
              <w:t>1960.60</w:t>
            </w:r>
          </w:p>
        </w:tc>
        <w:tc>
          <w:tcPr>
            <w:tcW w:w="1150" w:type="dxa"/>
          </w:tcPr>
          <w:p>
            <w:pPr>
              <w:pStyle w:val="TableParagraph"/>
              <w:spacing w:line="189" w:lineRule="exact"/>
              <w:ind w:right="17"/>
              <w:jc w:val="right"/>
              <w:rPr>
                <w:sz w:val="20"/>
              </w:rPr>
            </w:pPr>
            <w:r>
              <w:rPr>
                <w:sz w:val="20"/>
              </w:rPr>
              <w:t>1960.60</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2011102</w:t>
            </w:r>
          </w:p>
        </w:tc>
        <w:tc>
          <w:tcPr>
            <w:tcW w:w="4515" w:type="dxa"/>
          </w:tcPr>
          <w:p>
            <w:pPr>
              <w:pStyle w:val="TableParagraph"/>
              <w:spacing w:line="189" w:lineRule="exact"/>
              <w:ind w:left="234"/>
              <w:rPr>
                <w:sz w:val="20"/>
              </w:rPr>
            </w:pPr>
            <w:r>
              <w:rPr>
                <w:sz w:val="20"/>
              </w:rPr>
              <w:t>一般行政管理事务</w:t>
            </w:r>
          </w:p>
        </w:tc>
        <w:tc>
          <w:tcPr>
            <w:tcW w:w="1164" w:type="dxa"/>
          </w:tcPr>
          <w:p>
            <w:pPr>
              <w:pStyle w:val="TableParagraph"/>
              <w:spacing w:line="189" w:lineRule="exact"/>
              <w:ind w:right="16"/>
              <w:jc w:val="right"/>
              <w:rPr>
                <w:sz w:val="20"/>
              </w:rPr>
            </w:pPr>
            <w:r>
              <w:rPr>
                <w:sz w:val="20"/>
              </w:rPr>
              <w:t>623.05</w:t>
            </w:r>
          </w:p>
        </w:tc>
        <w:tc>
          <w:tcPr>
            <w:tcW w:w="1150" w:type="dxa"/>
          </w:tcPr>
          <w:p>
            <w:pPr>
              <w:pStyle w:val="TableParagraph"/>
              <w:spacing w:line="189" w:lineRule="exact"/>
              <w:ind w:right="17"/>
              <w:jc w:val="right"/>
              <w:rPr>
                <w:sz w:val="20"/>
              </w:rPr>
            </w:pPr>
            <w:r>
              <w:rPr>
                <w:sz w:val="20"/>
              </w:rPr>
              <w:t>623.05</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2011104</w:t>
            </w:r>
          </w:p>
        </w:tc>
        <w:tc>
          <w:tcPr>
            <w:tcW w:w="4515" w:type="dxa"/>
          </w:tcPr>
          <w:p>
            <w:pPr>
              <w:pStyle w:val="TableParagraph"/>
              <w:spacing w:line="189" w:lineRule="exact"/>
              <w:ind w:left="234"/>
              <w:rPr>
                <w:sz w:val="20"/>
              </w:rPr>
            </w:pPr>
            <w:r>
              <w:rPr>
                <w:sz w:val="20"/>
              </w:rPr>
              <w:t>大案要案查处</w:t>
            </w:r>
          </w:p>
        </w:tc>
        <w:tc>
          <w:tcPr>
            <w:tcW w:w="1164" w:type="dxa"/>
          </w:tcPr>
          <w:p>
            <w:pPr>
              <w:pStyle w:val="TableParagraph"/>
              <w:spacing w:line="189" w:lineRule="exact"/>
              <w:ind w:right="16"/>
              <w:jc w:val="right"/>
              <w:rPr>
                <w:sz w:val="20"/>
              </w:rPr>
            </w:pPr>
            <w:r>
              <w:rPr>
                <w:sz w:val="20"/>
              </w:rPr>
              <w:t>380.00</w:t>
            </w:r>
          </w:p>
        </w:tc>
        <w:tc>
          <w:tcPr>
            <w:tcW w:w="1150" w:type="dxa"/>
          </w:tcPr>
          <w:p>
            <w:pPr>
              <w:pStyle w:val="TableParagraph"/>
              <w:spacing w:line="189" w:lineRule="exact"/>
              <w:ind w:right="17"/>
              <w:jc w:val="right"/>
              <w:rPr>
                <w:sz w:val="20"/>
              </w:rPr>
            </w:pPr>
            <w:r>
              <w:rPr>
                <w:sz w:val="20"/>
              </w:rPr>
              <w:t>380.00</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2011199</w:t>
            </w:r>
          </w:p>
        </w:tc>
        <w:tc>
          <w:tcPr>
            <w:tcW w:w="4515" w:type="dxa"/>
          </w:tcPr>
          <w:p>
            <w:pPr>
              <w:pStyle w:val="TableParagraph"/>
              <w:spacing w:line="189" w:lineRule="exact"/>
              <w:ind w:left="234"/>
              <w:rPr>
                <w:sz w:val="20"/>
              </w:rPr>
            </w:pPr>
            <w:r>
              <w:rPr>
                <w:sz w:val="20"/>
              </w:rPr>
              <w:t>其他纪检监察事务支出</w:t>
            </w:r>
          </w:p>
        </w:tc>
        <w:tc>
          <w:tcPr>
            <w:tcW w:w="1164" w:type="dxa"/>
          </w:tcPr>
          <w:p>
            <w:pPr>
              <w:pStyle w:val="TableParagraph"/>
              <w:spacing w:line="189" w:lineRule="exact"/>
              <w:ind w:right="16"/>
              <w:jc w:val="right"/>
              <w:rPr>
                <w:sz w:val="20"/>
              </w:rPr>
            </w:pPr>
            <w:r>
              <w:rPr>
                <w:sz w:val="20"/>
              </w:rPr>
              <w:t>268.56</w:t>
            </w:r>
          </w:p>
        </w:tc>
        <w:tc>
          <w:tcPr>
            <w:tcW w:w="1150" w:type="dxa"/>
          </w:tcPr>
          <w:p>
            <w:pPr>
              <w:pStyle w:val="TableParagraph"/>
              <w:spacing w:line="189" w:lineRule="exact"/>
              <w:ind w:right="17"/>
              <w:jc w:val="right"/>
              <w:rPr>
                <w:sz w:val="20"/>
              </w:rPr>
            </w:pPr>
            <w:r>
              <w:rPr>
                <w:sz w:val="20"/>
              </w:rPr>
              <w:t>268.56</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20113</w:t>
            </w:r>
          </w:p>
        </w:tc>
        <w:tc>
          <w:tcPr>
            <w:tcW w:w="4515" w:type="dxa"/>
          </w:tcPr>
          <w:p>
            <w:pPr>
              <w:pStyle w:val="TableParagraph"/>
              <w:spacing w:line="189" w:lineRule="exact"/>
              <w:ind w:left="33"/>
              <w:rPr>
                <w:sz w:val="20"/>
              </w:rPr>
            </w:pPr>
            <w:r>
              <w:rPr>
                <w:sz w:val="20"/>
              </w:rPr>
              <w:t>商贸事务</w:t>
            </w:r>
          </w:p>
        </w:tc>
        <w:tc>
          <w:tcPr>
            <w:tcW w:w="1164" w:type="dxa"/>
          </w:tcPr>
          <w:p>
            <w:pPr>
              <w:pStyle w:val="TableParagraph"/>
              <w:spacing w:line="189" w:lineRule="exact"/>
              <w:ind w:right="16"/>
              <w:jc w:val="right"/>
              <w:rPr>
                <w:sz w:val="20"/>
              </w:rPr>
            </w:pPr>
            <w:r>
              <w:rPr>
                <w:sz w:val="20"/>
              </w:rPr>
              <w:t>148.29</w:t>
            </w:r>
          </w:p>
        </w:tc>
        <w:tc>
          <w:tcPr>
            <w:tcW w:w="1150" w:type="dxa"/>
          </w:tcPr>
          <w:p>
            <w:pPr>
              <w:pStyle w:val="TableParagraph"/>
              <w:spacing w:line="189" w:lineRule="exact"/>
              <w:ind w:right="17"/>
              <w:jc w:val="right"/>
              <w:rPr>
                <w:sz w:val="20"/>
              </w:rPr>
            </w:pPr>
            <w:r>
              <w:rPr>
                <w:sz w:val="20"/>
              </w:rPr>
              <w:t>148.29</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2011301</w:t>
            </w:r>
          </w:p>
        </w:tc>
        <w:tc>
          <w:tcPr>
            <w:tcW w:w="4515" w:type="dxa"/>
          </w:tcPr>
          <w:p>
            <w:pPr>
              <w:pStyle w:val="TableParagraph"/>
              <w:spacing w:line="189" w:lineRule="exact"/>
              <w:ind w:left="234"/>
              <w:rPr>
                <w:sz w:val="20"/>
              </w:rPr>
            </w:pPr>
            <w:r>
              <w:rPr>
                <w:sz w:val="20"/>
              </w:rPr>
              <w:t>行政运行</w:t>
            </w:r>
          </w:p>
        </w:tc>
        <w:tc>
          <w:tcPr>
            <w:tcW w:w="1164" w:type="dxa"/>
          </w:tcPr>
          <w:p>
            <w:pPr>
              <w:pStyle w:val="TableParagraph"/>
              <w:spacing w:line="189" w:lineRule="exact"/>
              <w:ind w:right="16"/>
              <w:jc w:val="right"/>
              <w:rPr>
                <w:sz w:val="20"/>
              </w:rPr>
            </w:pPr>
            <w:r>
              <w:rPr>
                <w:sz w:val="20"/>
              </w:rPr>
              <w:t>108.01</w:t>
            </w:r>
          </w:p>
        </w:tc>
        <w:tc>
          <w:tcPr>
            <w:tcW w:w="1150" w:type="dxa"/>
          </w:tcPr>
          <w:p>
            <w:pPr>
              <w:pStyle w:val="TableParagraph"/>
              <w:spacing w:line="189" w:lineRule="exact"/>
              <w:ind w:right="17"/>
              <w:jc w:val="right"/>
              <w:rPr>
                <w:sz w:val="20"/>
              </w:rPr>
            </w:pPr>
            <w:r>
              <w:rPr>
                <w:sz w:val="20"/>
              </w:rPr>
              <w:t>108.01</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2011308</w:t>
            </w:r>
          </w:p>
        </w:tc>
        <w:tc>
          <w:tcPr>
            <w:tcW w:w="4515" w:type="dxa"/>
          </w:tcPr>
          <w:p>
            <w:pPr>
              <w:pStyle w:val="TableParagraph"/>
              <w:spacing w:line="189" w:lineRule="exact"/>
              <w:ind w:left="234"/>
              <w:rPr>
                <w:sz w:val="20"/>
              </w:rPr>
            </w:pPr>
            <w:r>
              <w:rPr>
                <w:sz w:val="20"/>
              </w:rPr>
              <w:t>招商引资</w:t>
            </w:r>
          </w:p>
        </w:tc>
        <w:tc>
          <w:tcPr>
            <w:tcW w:w="1164" w:type="dxa"/>
          </w:tcPr>
          <w:p>
            <w:pPr>
              <w:pStyle w:val="TableParagraph"/>
              <w:spacing w:line="189" w:lineRule="exact"/>
              <w:ind w:right="16"/>
              <w:jc w:val="right"/>
              <w:rPr>
                <w:sz w:val="20"/>
              </w:rPr>
            </w:pPr>
            <w:r>
              <w:rPr>
                <w:sz w:val="20"/>
              </w:rPr>
              <w:t>40.28</w:t>
            </w:r>
          </w:p>
        </w:tc>
        <w:tc>
          <w:tcPr>
            <w:tcW w:w="1150" w:type="dxa"/>
          </w:tcPr>
          <w:p>
            <w:pPr>
              <w:pStyle w:val="TableParagraph"/>
              <w:spacing w:line="189" w:lineRule="exact"/>
              <w:ind w:right="17"/>
              <w:jc w:val="right"/>
              <w:rPr>
                <w:sz w:val="20"/>
              </w:rPr>
            </w:pPr>
            <w:r>
              <w:rPr>
                <w:sz w:val="20"/>
              </w:rPr>
              <w:t>40.28</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208</w:t>
            </w:r>
          </w:p>
        </w:tc>
        <w:tc>
          <w:tcPr>
            <w:tcW w:w="4515" w:type="dxa"/>
          </w:tcPr>
          <w:p>
            <w:pPr>
              <w:pStyle w:val="TableParagraph"/>
              <w:spacing w:line="189" w:lineRule="exact"/>
              <w:ind w:left="33"/>
              <w:rPr>
                <w:sz w:val="20"/>
              </w:rPr>
            </w:pPr>
            <w:r>
              <w:rPr>
                <w:sz w:val="20"/>
              </w:rPr>
              <w:t>社会保障和就业支出</w:t>
            </w:r>
          </w:p>
        </w:tc>
        <w:tc>
          <w:tcPr>
            <w:tcW w:w="1164" w:type="dxa"/>
          </w:tcPr>
          <w:p>
            <w:pPr>
              <w:pStyle w:val="TableParagraph"/>
              <w:spacing w:line="189" w:lineRule="exact"/>
              <w:ind w:right="16"/>
              <w:jc w:val="right"/>
              <w:rPr>
                <w:sz w:val="20"/>
              </w:rPr>
            </w:pPr>
            <w:r>
              <w:rPr>
                <w:sz w:val="20"/>
              </w:rPr>
              <w:t>164.47</w:t>
            </w:r>
          </w:p>
        </w:tc>
        <w:tc>
          <w:tcPr>
            <w:tcW w:w="1150" w:type="dxa"/>
          </w:tcPr>
          <w:p>
            <w:pPr>
              <w:pStyle w:val="TableParagraph"/>
              <w:spacing w:line="189" w:lineRule="exact"/>
              <w:ind w:right="17"/>
              <w:jc w:val="right"/>
              <w:rPr>
                <w:sz w:val="20"/>
              </w:rPr>
            </w:pPr>
            <w:r>
              <w:rPr>
                <w:sz w:val="20"/>
              </w:rPr>
              <w:t>164.47</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20805</w:t>
            </w:r>
          </w:p>
        </w:tc>
        <w:tc>
          <w:tcPr>
            <w:tcW w:w="4515" w:type="dxa"/>
          </w:tcPr>
          <w:p>
            <w:pPr>
              <w:pStyle w:val="TableParagraph"/>
              <w:spacing w:line="189" w:lineRule="exact"/>
              <w:ind w:left="33"/>
              <w:rPr>
                <w:sz w:val="20"/>
              </w:rPr>
            </w:pPr>
            <w:r>
              <w:rPr>
                <w:sz w:val="20"/>
              </w:rPr>
              <w:t>行政事业单位离退休</w:t>
            </w:r>
          </w:p>
        </w:tc>
        <w:tc>
          <w:tcPr>
            <w:tcW w:w="1164" w:type="dxa"/>
          </w:tcPr>
          <w:p>
            <w:pPr>
              <w:pStyle w:val="TableParagraph"/>
              <w:spacing w:line="189" w:lineRule="exact"/>
              <w:ind w:right="16"/>
              <w:jc w:val="right"/>
              <w:rPr>
                <w:sz w:val="20"/>
              </w:rPr>
            </w:pPr>
            <w:r>
              <w:rPr>
                <w:sz w:val="20"/>
              </w:rPr>
              <w:t>164.47</w:t>
            </w:r>
          </w:p>
        </w:tc>
        <w:tc>
          <w:tcPr>
            <w:tcW w:w="1150" w:type="dxa"/>
          </w:tcPr>
          <w:p>
            <w:pPr>
              <w:pStyle w:val="TableParagraph"/>
              <w:spacing w:line="189" w:lineRule="exact"/>
              <w:ind w:right="17"/>
              <w:jc w:val="right"/>
              <w:rPr>
                <w:sz w:val="20"/>
              </w:rPr>
            </w:pPr>
            <w:r>
              <w:rPr>
                <w:sz w:val="20"/>
              </w:rPr>
              <w:t>164.47</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2080505</w:t>
            </w:r>
          </w:p>
        </w:tc>
        <w:tc>
          <w:tcPr>
            <w:tcW w:w="4515" w:type="dxa"/>
          </w:tcPr>
          <w:p>
            <w:pPr>
              <w:pStyle w:val="TableParagraph"/>
              <w:spacing w:line="189" w:lineRule="exact"/>
              <w:ind w:left="234"/>
              <w:rPr>
                <w:sz w:val="20"/>
              </w:rPr>
            </w:pPr>
            <w:r>
              <w:rPr>
                <w:sz w:val="20"/>
              </w:rPr>
              <w:t>机关事业单位基本养老保险缴费支出★</w:t>
            </w:r>
          </w:p>
        </w:tc>
        <w:tc>
          <w:tcPr>
            <w:tcW w:w="1164" w:type="dxa"/>
          </w:tcPr>
          <w:p>
            <w:pPr>
              <w:pStyle w:val="TableParagraph"/>
              <w:spacing w:line="189" w:lineRule="exact"/>
              <w:ind w:right="16"/>
              <w:jc w:val="right"/>
              <w:rPr>
                <w:sz w:val="20"/>
              </w:rPr>
            </w:pPr>
            <w:r>
              <w:rPr>
                <w:sz w:val="20"/>
              </w:rPr>
              <w:t>164.47</w:t>
            </w:r>
          </w:p>
        </w:tc>
        <w:tc>
          <w:tcPr>
            <w:tcW w:w="1150" w:type="dxa"/>
          </w:tcPr>
          <w:p>
            <w:pPr>
              <w:pStyle w:val="TableParagraph"/>
              <w:spacing w:line="189" w:lineRule="exact"/>
              <w:ind w:right="17"/>
              <w:jc w:val="right"/>
              <w:rPr>
                <w:sz w:val="20"/>
              </w:rPr>
            </w:pPr>
            <w:r>
              <w:rPr>
                <w:sz w:val="20"/>
              </w:rPr>
              <w:t>164.47</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212</w:t>
            </w:r>
          </w:p>
        </w:tc>
        <w:tc>
          <w:tcPr>
            <w:tcW w:w="4515" w:type="dxa"/>
          </w:tcPr>
          <w:p>
            <w:pPr>
              <w:pStyle w:val="TableParagraph"/>
              <w:spacing w:line="189" w:lineRule="exact"/>
              <w:ind w:left="33"/>
              <w:rPr>
                <w:sz w:val="20"/>
              </w:rPr>
            </w:pPr>
            <w:r>
              <w:rPr>
                <w:sz w:val="20"/>
              </w:rPr>
              <w:t>城乡社区支出</w:t>
            </w:r>
          </w:p>
        </w:tc>
        <w:tc>
          <w:tcPr>
            <w:tcW w:w="1164" w:type="dxa"/>
          </w:tcPr>
          <w:p>
            <w:pPr>
              <w:pStyle w:val="TableParagraph"/>
              <w:spacing w:line="189" w:lineRule="exact"/>
              <w:ind w:right="16"/>
              <w:jc w:val="right"/>
              <w:rPr>
                <w:sz w:val="20"/>
              </w:rPr>
            </w:pPr>
            <w:r>
              <w:rPr>
                <w:sz w:val="20"/>
              </w:rPr>
              <w:t>3184.98</w:t>
            </w:r>
          </w:p>
        </w:tc>
        <w:tc>
          <w:tcPr>
            <w:tcW w:w="1150" w:type="dxa"/>
          </w:tcPr>
          <w:p>
            <w:pPr>
              <w:pStyle w:val="TableParagraph"/>
              <w:spacing w:line="189" w:lineRule="exact"/>
              <w:ind w:right="17"/>
              <w:jc w:val="right"/>
              <w:rPr>
                <w:sz w:val="20"/>
              </w:rPr>
            </w:pPr>
            <w:r>
              <w:rPr>
                <w:sz w:val="20"/>
              </w:rPr>
              <w:t>3184.98</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21208</w:t>
            </w:r>
          </w:p>
        </w:tc>
        <w:tc>
          <w:tcPr>
            <w:tcW w:w="4515" w:type="dxa"/>
          </w:tcPr>
          <w:p>
            <w:pPr>
              <w:pStyle w:val="TableParagraph"/>
              <w:spacing w:line="189" w:lineRule="exact"/>
              <w:ind w:left="33"/>
              <w:rPr>
                <w:sz w:val="20"/>
              </w:rPr>
            </w:pPr>
            <w:r>
              <w:rPr>
                <w:sz w:val="20"/>
              </w:rPr>
              <w:t>国有土地使用权出让收入及对应专项债务收入安排</w:t>
            </w:r>
          </w:p>
        </w:tc>
        <w:tc>
          <w:tcPr>
            <w:tcW w:w="1164" w:type="dxa"/>
          </w:tcPr>
          <w:p>
            <w:pPr>
              <w:pStyle w:val="TableParagraph"/>
              <w:spacing w:line="189" w:lineRule="exact"/>
              <w:ind w:right="16"/>
              <w:jc w:val="right"/>
              <w:rPr>
                <w:sz w:val="20"/>
              </w:rPr>
            </w:pPr>
            <w:r>
              <w:rPr>
                <w:sz w:val="20"/>
              </w:rPr>
              <w:t>3184.98</w:t>
            </w:r>
          </w:p>
        </w:tc>
        <w:tc>
          <w:tcPr>
            <w:tcW w:w="1150" w:type="dxa"/>
          </w:tcPr>
          <w:p>
            <w:pPr>
              <w:pStyle w:val="TableParagraph"/>
              <w:spacing w:line="189" w:lineRule="exact"/>
              <w:ind w:right="17"/>
              <w:jc w:val="right"/>
              <w:rPr>
                <w:sz w:val="20"/>
              </w:rPr>
            </w:pPr>
            <w:r>
              <w:rPr>
                <w:sz w:val="20"/>
              </w:rPr>
              <w:t>3184.98</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r>
        <w:trPr>
          <w:trHeight w:val="215" w:hRule="atLeast"/>
        </w:trPr>
        <w:tc>
          <w:tcPr>
            <w:tcW w:w="1234" w:type="dxa"/>
          </w:tcPr>
          <w:p>
            <w:pPr>
              <w:pStyle w:val="TableParagraph"/>
              <w:spacing w:line="189" w:lineRule="exact"/>
              <w:ind w:left="33"/>
              <w:rPr>
                <w:sz w:val="20"/>
              </w:rPr>
            </w:pPr>
            <w:r>
              <w:rPr>
                <w:sz w:val="20"/>
              </w:rPr>
              <w:t>2120803</w:t>
            </w:r>
          </w:p>
        </w:tc>
        <w:tc>
          <w:tcPr>
            <w:tcW w:w="4515" w:type="dxa"/>
          </w:tcPr>
          <w:p>
            <w:pPr>
              <w:pStyle w:val="TableParagraph"/>
              <w:spacing w:line="189" w:lineRule="exact"/>
              <w:ind w:left="234"/>
              <w:rPr>
                <w:sz w:val="20"/>
              </w:rPr>
            </w:pPr>
            <w:r>
              <w:rPr>
                <w:sz w:val="20"/>
              </w:rPr>
              <w:t>城市建设支出</w:t>
            </w:r>
          </w:p>
        </w:tc>
        <w:tc>
          <w:tcPr>
            <w:tcW w:w="1164" w:type="dxa"/>
          </w:tcPr>
          <w:p>
            <w:pPr>
              <w:pStyle w:val="TableParagraph"/>
              <w:spacing w:line="189" w:lineRule="exact"/>
              <w:ind w:right="16"/>
              <w:jc w:val="right"/>
              <w:rPr>
                <w:sz w:val="20"/>
              </w:rPr>
            </w:pPr>
            <w:r>
              <w:rPr>
                <w:sz w:val="20"/>
              </w:rPr>
              <w:t>3184.98</w:t>
            </w:r>
          </w:p>
        </w:tc>
        <w:tc>
          <w:tcPr>
            <w:tcW w:w="1150" w:type="dxa"/>
          </w:tcPr>
          <w:p>
            <w:pPr>
              <w:pStyle w:val="TableParagraph"/>
              <w:spacing w:line="189" w:lineRule="exact"/>
              <w:ind w:right="17"/>
              <w:jc w:val="right"/>
              <w:rPr>
                <w:sz w:val="20"/>
              </w:rPr>
            </w:pPr>
            <w:r>
              <w:rPr>
                <w:sz w:val="20"/>
              </w:rPr>
              <w:t>3184.98</w:t>
            </w:r>
          </w:p>
        </w:tc>
        <w:tc>
          <w:tcPr>
            <w:tcW w:w="1078" w:type="dxa"/>
          </w:tcPr>
          <w:p>
            <w:pPr>
              <w:pStyle w:val="TableParagraph"/>
              <w:spacing w:line="189" w:lineRule="exact"/>
              <w:ind w:right="17"/>
              <w:jc w:val="right"/>
              <w:rPr>
                <w:sz w:val="20"/>
              </w:rPr>
            </w:pPr>
            <w:r>
              <w:rPr>
                <w:sz w:val="20"/>
              </w:rPr>
              <w:t>0.00</w:t>
            </w:r>
          </w:p>
        </w:tc>
        <w:tc>
          <w:tcPr>
            <w:tcW w:w="1078" w:type="dxa"/>
          </w:tcPr>
          <w:p>
            <w:pPr>
              <w:pStyle w:val="TableParagraph"/>
              <w:spacing w:line="189" w:lineRule="exact"/>
              <w:ind w:right="15"/>
              <w:jc w:val="right"/>
              <w:rPr>
                <w:sz w:val="18"/>
              </w:rPr>
            </w:pPr>
            <w:r>
              <w:rPr>
                <w:sz w:val="18"/>
              </w:rPr>
              <w:t>0.00</w:t>
            </w:r>
          </w:p>
        </w:tc>
        <w:tc>
          <w:tcPr>
            <w:tcW w:w="1078" w:type="dxa"/>
          </w:tcPr>
          <w:p>
            <w:pPr>
              <w:pStyle w:val="TableParagraph"/>
              <w:spacing w:line="189" w:lineRule="exact"/>
              <w:ind w:right="15"/>
              <w:jc w:val="right"/>
              <w:rPr>
                <w:sz w:val="18"/>
              </w:rPr>
            </w:pPr>
            <w:r>
              <w:rPr>
                <w:sz w:val="18"/>
              </w:rPr>
              <w:t>0.00</w:t>
            </w:r>
          </w:p>
        </w:tc>
        <w:tc>
          <w:tcPr>
            <w:tcW w:w="1067" w:type="dxa"/>
          </w:tcPr>
          <w:p>
            <w:pPr>
              <w:pStyle w:val="TableParagraph"/>
              <w:spacing w:line="189" w:lineRule="exact"/>
              <w:ind w:right="16"/>
              <w:jc w:val="right"/>
              <w:rPr>
                <w:sz w:val="18"/>
              </w:rPr>
            </w:pPr>
            <w:r>
              <w:rPr>
                <w:sz w:val="18"/>
              </w:rPr>
              <w:t>0.00</w:t>
            </w:r>
          </w:p>
        </w:tc>
        <w:tc>
          <w:tcPr>
            <w:tcW w:w="1194" w:type="dxa"/>
          </w:tcPr>
          <w:p>
            <w:pPr>
              <w:pStyle w:val="TableParagraph"/>
              <w:spacing w:line="189" w:lineRule="exact"/>
              <w:ind w:right="17"/>
              <w:jc w:val="right"/>
              <w:rPr>
                <w:sz w:val="18"/>
              </w:rPr>
            </w:pPr>
            <w:r>
              <w:rPr>
                <w:sz w:val="18"/>
              </w:rPr>
              <w:t>0.00</w:t>
            </w:r>
          </w:p>
        </w:tc>
        <w:tc>
          <w:tcPr>
            <w:tcW w:w="1038" w:type="dxa"/>
          </w:tcPr>
          <w:p>
            <w:pPr>
              <w:pStyle w:val="TableParagraph"/>
              <w:spacing w:line="189" w:lineRule="exact"/>
              <w:ind w:right="18"/>
              <w:jc w:val="right"/>
              <w:rPr>
                <w:sz w:val="18"/>
              </w:rPr>
            </w:pPr>
            <w:r>
              <w:rPr>
                <w:sz w:val="18"/>
              </w:rPr>
              <w:t>0.00</w:t>
            </w:r>
          </w:p>
        </w:tc>
      </w:tr>
    </w:tbl>
    <w:p>
      <w:pPr>
        <w:spacing w:line="182" w:lineRule="exact" w:before="0"/>
        <w:ind w:left="167" w:right="0" w:firstLine="0"/>
        <w:jc w:val="left"/>
        <w:rPr>
          <w:sz w:val="18"/>
        </w:rPr>
      </w:pPr>
      <w:r>
        <w:rPr>
          <w:sz w:val="18"/>
        </w:rPr>
        <w:t>注：“科目编码”和“科目名称”均为必填项</w:t>
      </w:r>
    </w:p>
    <w:p>
      <w:pPr>
        <w:spacing w:after="0" w:line="182" w:lineRule="exact"/>
        <w:jc w:val="left"/>
        <w:rPr>
          <w:sz w:val="18"/>
        </w:rPr>
        <w:sectPr>
          <w:type w:val="continuous"/>
          <w:pgSz w:w="16840" w:h="11910" w:orient="landscape"/>
          <w:pgMar w:top="1580" w:bottom="280" w:left="980" w:right="980"/>
        </w:sectPr>
      </w:pPr>
    </w:p>
    <w:p>
      <w:pPr>
        <w:spacing w:line="240" w:lineRule="auto" w:before="4"/>
        <w:rPr>
          <w:sz w:val="21"/>
        </w:rPr>
      </w:pPr>
    </w:p>
    <w:p>
      <w:pPr>
        <w:spacing w:after="0" w:line="240" w:lineRule="auto"/>
        <w:rPr>
          <w:sz w:val="21"/>
        </w:rPr>
        <w:sectPr>
          <w:pgSz w:w="16840" w:h="11910" w:orient="landscape"/>
          <w:pgMar w:top="1100" w:bottom="280" w:left="980" w:right="980"/>
        </w:sectPr>
      </w:pPr>
    </w:p>
    <w:p>
      <w:pPr>
        <w:spacing w:line="240" w:lineRule="auto" w:before="0"/>
        <w:rPr>
          <w:sz w:val="18"/>
        </w:rPr>
      </w:pPr>
    </w:p>
    <w:p>
      <w:pPr>
        <w:spacing w:line="240" w:lineRule="auto" w:before="0"/>
        <w:rPr>
          <w:sz w:val="18"/>
        </w:rPr>
      </w:pPr>
    </w:p>
    <w:p>
      <w:pPr>
        <w:spacing w:line="240" w:lineRule="auto" w:before="0"/>
        <w:rPr>
          <w:sz w:val="18"/>
        </w:rPr>
      </w:pPr>
    </w:p>
    <w:p>
      <w:pPr>
        <w:spacing w:before="132"/>
        <w:ind w:left="152" w:right="0" w:firstLine="0"/>
        <w:jc w:val="left"/>
        <w:rPr>
          <w:sz w:val="19"/>
        </w:rPr>
      </w:pPr>
      <w:r>
        <w:rPr/>
        <w:pict>
          <v:shapetype id="_x0000_t202" o:spt="202" coordsize="21600,21600" path="m,l,21600r21600,l21600,xe">
            <v:stroke joinstyle="miter"/>
            <v:path gradientshapeok="t" o:connecttype="rect"/>
          </v:shapetype>
          <v:shape style="position:absolute;margin-left:54.48pt;margin-top:18.380003pt;width:732.6pt;height:303.9pt;mso-position-horizontal-relative:page;mso-position-vertical-relative:paragraph;z-index:2516582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9"/>
                    <w:gridCol w:w="4959"/>
                    <w:gridCol w:w="1514"/>
                    <w:gridCol w:w="1258"/>
                    <w:gridCol w:w="1138"/>
                    <w:gridCol w:w="1499"/>
                    <w:gridCol w:w="1424"/>
                    <w:gridCol w:w="1544"/>
                  </w:tblGrid>
                  <w:tr>
                    <w:trPr>
                      <w:trHeight w:val="263" w:hRule="atLeast"/>
                    </w:trPr>
                    <w:tc>
                      <w:tcPr>
                        <w:tcW w:w="6248" w:type="dxa"/>
                        <w:gridSpan w:val="2"/>
                      </w:tcPr>
                      <w:p>
                        <w:pPr>
                          <w:pStyle w:val="TableParagraph"/>
                          <w:spacing w:line="242" w:lineRule="exact" w:before="1"/>
                          <w:ind w:left="2894" w:right="2873"/>
                          <w:jc w:val="center"/>
                          <w:rPr>
                            <w:sz w:val="21"/>
                          </w:rPr>
                        </w:pPr>
                        <w:r>
                          <w:rPr>
                            <w:sz w:val="21"/>
                          </w:rPr>
                          <w:t>项目</w:t>
                        </w:r>
                      </w:p>
                    </w:tc>
                    <w:tc>
                      <w:tcPr>
                        <w:tcW w:w="1514" w:type="dxa"/>
                        <w:vMerge w:val="restart"/>
                      </w:tcPr>
                      <w:p>
                        <w:pPr>
                          <w:pStyle w:val="TableParagraph"/>
                          <w:spacing w:before="11"/>
                          <w:rPr>
                            <w:sz w:val="28"/>
                          </w:rPr>
                        </w:pPr>
                      </w:p>
                      <w:p>
                        <w:pPr>
                          <w:pStyle w:val="TableParagraph"/>
                          <w:ind w:left="131"/>
                          <w:rPr>
                            <w:sz w:val="21"/>
                          </w:rPr>
                        </w:pPr>
                        <w:r>
                          <w:rPr>
                            <w:sz w:val="21"/>
                          </w:rPr>
                          <w:t>本年支出合计</w:t>
                        </w:r>
                      </w:p>
                    </w:tc>
                    <w:tc>
                      <w:tcPr>
                        <w:tcW w:w="1258" w:type="dxa"/>
                        <w:vMerge w:val="restart"/>
                      </w:tcPr>
                      <w:p>
                        <w:pPr>
                          <w:pStyle w:val="TableParagraph"/>
                          <w:spacing w:before="11"/>
                          <w:rPr>
                            <w:sz w:val="28"/>
                          </w:rPr>
                        </w:pPr>
                      </w:p>
                      <w:p>
                        <w:pPr>
                          <w:pStyle w:val="TableParagraph"/>
                          <w:ind w:left="214"/>
                          <w:rPr>
                            <w:sz w:val="21"/>
                          </w:rPr>
                        </w:pPr>
                        <w:r>
                          <w:rPr>
                            <w:sz w:val="21"/>
                          </w:rPr>
                          <w:t>基本支出</w:t>
                        </w:r>
                      </w:p>
                    </w:tc>
                    <w:tc>
                      <w:tcPr>
                        <w:tcW w:w="1138" w:type="dxa"/>
                        <w:vMerge w:val="restart"/>
                      </w:tcPr>
                      <w:p>
                        <w:pPr>
                          <w:pStyle w:val="TableParagraph"/>
                          <w:spacing w:before="11"/>
                          <w:rPr>
                            <w:sz w:val="28"/>
                          </w:rPr>
                        </w:pPr>
                      </w:p>
                      <w:p>
                        <w:pPr>
                          <w:pStyle w:val="TableParagraph"/>
                          <w:ind w:left="153"/>
                          <w:rPr>
                            <w:sz w:val="21"/>
                          </w:rPr>
                        </w:pPr>
                        <w:r>
                          <w:rPr>
                            <w:sz w:val="21"/>
                          </w:rPr>
                          <w:t>项目支出</w:t>
                        </w:r>
                      </w:p>
                    </w:tc>
                    <w:tc>
                      <w:tcPr>
                        <w:tcW w:w="1499" w:type="dxa"/>
                        <w:vMerge w:val="restart"/>
                      </w:tcPr>
                      <w:p>
                        <w:pPr>
                          <w:pStyle w:val="TableParagraph"/>
                          <w:spacing w:before="11"/>
                          <w:rPr>
                            <w:sz w:val="28"/>
                          </w:rPr>
                        </w:pPr>
                      </w:p>
                      <w:p>
                        <w:pPr>
                          <w:pStyle w:val="TableParagraph"/>
                          <w:ind w:left="124"/>
                          <w:rPr>
                            <w:sz w:val="21"/>
                          </w:rPr>
                        </w:pPr>
                        <w:r>
                          <w:rPr>
                            <w:sz w:val="21"/>
                          </w:rPr>
                          <w:t>上缴上级支出</w:t>
                        </w:r>
                      </w:p>
                    </w:tc>
                    <w:tc>
                      <w:tcPr>
                        <w:tcW w:w="1424" w:type="dxa"/>
                        <w:vMerge w:val="restart"/>
                      </w:tcPr>
                      <w:p>
                        <w:pPr>
                          <w:pStyle w:val="TableParagraph"/>
                          <w:spacing w:before="11"/>
                          <w:rPr>
                            <w:sz w:val="28"/>
                          </w:rPr>
                        </w:pPr>
                      </w:p>
                      <w:p>
                        <w:pPr>
                          <w:pStyle w:val="TableParagraph"/>
                          <w:ind w:left="294"/>
                          <w:rPr>
                            <w:sz w:val="21"/>
                          </w:rPr>
                        </w:pPr>
                        <w:r>
                          <w:rPr>
                            <w:sz w:val="21"/>
                          </w:rPr>
                          <w:t>经营支出</w:t>
                        </w:r>
                      </w:p>
                    </w:tc>
                    <w:tc>
                      <w:tcPr>
                        <w:tcW w:w="1544" w:type="dxa"/>
                        <w:vMerge w:val="restart"/>
                      </w:tcPr>
                      <w:p>
                        <w:pPr>
                          <w:pStyle w:val="TableParagraph"/>
                          <w:spacing w:before="10"/>
                          <w:rPr>
                            <w:sz w:val="19"/>
                          </w:rPr>
                        </w:pPr>
                      </w:p>
                      <w:p>
                        <w:pPr>
                          <w:pStyle w:val="TableParagraph"/>
                          <w:spacing w:line="228" w:lineRule="auto"/>
                          <w:ind w:left="564" w:right="7" w:hanging="524"/>
                          <w:rPr>
                            <w:sz w:val="21"/>
                          </w:rPr>
                        </w:pPr>
                        <w:r>
                          <w:rPr>
                            <w:sz w:val="21"/>
                          </w:rPr>
                          <w:t>对附属单位补助支出</w:t>
                        </w:r>
                      </w:p>
                    </w:tc>
                  </w:tr>
                  <w:tr>
                    <w:trPr>
                      <w:trHeight w:val="719" w:hRule="atLeast"/>
                    </w:trPr>
                    <w:tc>
                      <w:tcPr>
                        <w:tcW w:w="1289" w:type="dxa"/>
                      </w:tcPr>
                      <w:p>
                        <w:pPr>
                          <w:pStyle w:val="TableParagraph"/>
                          <w:spacing w:line="228" w:lineRule="auto" w:before="112"/>
                          <w:ind w:left="333" w:right="56" w:hanging="209"/>
                          <w:rPr>
                            <w:sz w:val="21"/>
                          </w:rPr>
                        </w:pPr>
                        <w:r>
                          <w:rPr>
                            <w:sz w:val="21"/>
                          </w:rPr>
                          <w:t>功能分类科目编码</w:t>
                        </w:r>
                      </w:p>
                    </w:tc>
                    <w:tc>
                      <w:tcPr>
                        <w:tcW w:w="4959" w:type="dxa"/>
                      </w:tcPr>
                      <w:p>
                        <w:pPr>
                          <w:pStyle w:val="TableParagraph"/>
                          <w:spacing w:before="10"/>
                          <w:rPr>
                            <w:sz w:val="17"/>
                          </w:rPr>
                        </w:pPr>
                      </w:p>
                      <w:p>
                        <w:pPr>
                          <w:pStyle w:val="TableParagraph"/>
                          <w:spacing w:before="1"/>
                          <w:ind w:left="2041" w:right="2018"/>
                          <w:jc w:val="center"/>
                          <w:rPr>
                            <w:sz w:val="21"/>
                          </w:rPr>
                        </w:pPr>
                        <w:r>
                          <w:rPr>
                            <w:sz w:val="21"/>
                          </w:rPr>
                          <w:t>科目名称</w:t>
                        </w:r>
                      </w:p>
                    </w:tc>
                    <w:tc>
                      <w:tcPr>
                        <w:tcW w:w="1514" w:type="dxa"/>
                        <w:vMerge/>
                        <w:tcBorders>
                          <w:top w:val="nil"/>
                        </w:tcBorders>
                      </w:tcPr>
                      <w:p>
                        <w:pPr>
                          <w:rPr>
                            <w:sz w:val="2"/>
                            <w:szCs w:val="2"/>
                          </w:rPr>
                        </w:pPr>
                      </w:p>
                    </w:tc>
                    <w:tc>
                      <w:tcPr>
                        <w:tcW w:w="1258" w:type="dxa"/>
                        <w:vMerge/>
                        <w:tcBorders>
                          <w:top w:val="nil"/>
                        </w:tcBorders>
                      </w:tcPr>
                      <w:p>
                        <w:pPr>
                          <w:rPr>
                            <w:sz w:val="2"/>
                            <w:szCs w:val="2"/>
                          </w:rPr>
                        </w:pPr>
                      </w:p>
                    </w:tc>
                    <w:tc>
                      <w:tcPr>
                        <w:tcW w:w="1138" w:type="dxa"/>
                        <w:vMerge/>
                        <w:tcBorders>
                          <w:top w:val="nil"/>
                        </w:tcBorders>
                      </w:tcPr>
                      <w:p>
                        <w:pPr>
                          <w:rPr>
                            <w:sz w:val="2"/>
                            <w:szCs w:val="2"/>
                          </w:rPr>
                        </w:pPr>
                      </w:p>
                    </w:tc>
                    <w:tc>
                      <w:tcPr>
                        <w:tcW w:w="1499" w:type="dxa"/>
                        <w:vMerge/>
                        <w:tcBorders>
                          <w:top w:val="nil"/>
                        </w:tcBorders>
                      </w:tcPr>
                      <w:p>
                        <w:pPr>
                          <w:rPr>
                            <w:sz w:val="2"/>
                            <w:szCs w:val="2"/>
                          </w:rPr>
                        </w:pPr>
                      </w:p>
                    </w:tc>
                    <w:tc>
                      <w:tcPr>
                        <w:tcW w:w="1424" w:type="dxa"/>
                        <w:vMerge/>
                        <w:tcBorders>
                          <w:top w:val="nil"/>
                        </w:tcBorders>
                      </w:tcPr>
                      <w:p>
                        <w:pPr>
                          <w:rPr>
                            <w:sz w:val="2"/>
                            <w:szCs w:val="2"/>
                          </w:rPr>
                        </w:pPr>
                      </w:p>
                    </w:tc>
                    <w:tc>
                      <w:tcPr>
                        <w:tcW w:w="1544" w:type="dxa"/>
                        <w:vMerge/>
                        <w:tcBorders>
                          <w:top w:val="nil"/>
                        </w:tcBorders>
                      </w:tcPr>
                      <w:p>
                        <w:pPr>
                          <w:rPr>
                            <w:sz w:val="2"/>
                            <w:szCs w:val="2"/>
                          </w:rPr>
                        </w:pPr>
                      </w:p>
                    </w:tc>
                  </w:tr>
                  <w:tr>
                    <w:trPr>
                      <w:trHeight w:val="289" w:hRule="atLeast"/>
                    </w:trPr>
                    <w:tc>
                      <w:tcPr>
                        <w:tcW w:w="6248" w:type="dxa"/>
                        <w:gridSpan w:val="2"/>
                      </w:tcPr>
                      <w:p>
                        <w:pPr>
                          <w:pStyle w:val="TableParagraph"/>
                          <w:spacing w:before="51"/>
                          <w:ind w:left="2894" w:right="2873"/>
                          <w:jc w:val="center"/>
                          <w:rPr>
                            <w:sz w:val="15"/>
                          </w:rPr>
                        </w:pPr>
                        <w:r>
                          <w:rPr>
                            <w:sz w:val="15"/>
                          </w:rPr>
                          <w:t>合计</w:t>
                        </w:r>
                      </w:p>
                    </w:tc>
                    <w:tc>
                      <w:tcPr>
                        <w:tcW w:w="1514" w:type="dxa"/>
                      </w:tcPr>
                      <w:p>
                        <w:pPr>
                          <w:pStyle w:val="TableParagraph"/>
                          <w:spacing w:line="245" w:lineRule="exact" w:before="24"/>
                          <w:ind w:right="13"/>
                          <w:jc w:val="right"/>
                          <w:rPr>
                            <w:sz w:val="21"/>
                          </w:rPr>
                        </w:pPr>
                        <w:r>
                          <w:rPr>
                            <w:sz w:val="21"/>
                          </w:rPr>
                          <w:t>6729.95</w:t>
                        </w:r>
                      </w:p>
                    </w:tc>
                    <w:tc>
                      <w:tcPr>
                        <w:tcW w:w="1258" w:type="dxa"/>
                      </w:tcPr>
                      <w:p>
                        <w:pPr>
                          <w:pStyle w:val="TableParagraph"/>
                          <w:spacing w:line="245" w:lineRule="exact" w:before="24"/>
                          <w:ind w:right="13"/>
                          <w:jc w:val="right"/>
                          <w:rPr>
                            <w:sz w:val="21"/>
                          </w:rPr>
                        </w:pPr>
                        <w:r>
                          <w:rPr>
                            <w:sz w:val="21"/>
                          </w:rPr>
                          <w:t>2233.08</w:t>
                        </w:r>
                      </w:p>
                    </w:tc>
                    <w:tc>
                      <w:tcPr>
                        <w:tcW w:w="1138" w:type="dxa"/>
                      </w:tcPr>
                      <w:p>
                        <w:pPr>
                          <w:pStyle w:val="TableParagraph"/>
                          <w:spacing w:line="245" w:lineRule="exact" w:before="24"/>
                          <w:ind w:right="14"/>
                          <w:jc w:val="right"/>
                          <w:rPr>
                            <w:sz w:val="21"/>
                          </w:rPr>
                        </w:pPr>
                        <w:r>
                          <w:rPr>
                            <w:sz w:val="21"/>
                          </w:rPr>
                          <w:t>4496.87</w:t>
                        </w:r>
                      </w:p>
                    </w:tc>
                    <w:tc>
                      <w:tcPr>
                        <w:tcW w:w="1499" w:type="dxa"/>
                      </w:tcPr>
                      <w:p>
                        <w:pPr>
                          <w:pStyle w:val="TableParagraph"/>
                          <w:spacing w:line="245" w:lineRule="exact" w:before="24"/>
                          <w:ind w:right="15"/>
                          <w:jc w:val="right"/>
                          <w:rPr>
                            <w:sz w:val="21"/>
                          </w:rPr>
                        </w:pPr>
                        <w:r>
                          <w:rPr>
                            <w:sz w:val="21"/>
                          </w:rPr>
                          <w:t>0.00</w:t>
                        </w:r>
                      </w:p>
                    </w:tc>
                    <w:tc>
                      <w:tcPr>
                        <w:tcW w:w="1424" w:type="dxa"/>
                      </w:tcPr>
                      <w:p>
                        <w:pPr>
                          <w:pStyle w:val="TableParagraph"/>
                          <w:spacing w:line="245" w:lineRule="exact" w:before="24"/>
                          <w:ind w:right="15"/>
                          <w:jc w:val="right"/>
                          <w:rPr>
                            <w:sz w:val="21"/>
                          </w:rPr>
                        </w:pPr>
                        <w:r>
                          <w:rPr>
                            <w:sz w:val="21"/>
                          </w:rPr>
                          <w:t>0.00</w:t>
                        </w:r>
                      </w:p>
                    </w:tc>
                    <w:tc>
                      <w:tcPr>
                        <w:tcW w:w="1544" w:type="dxa"/>
                      </w:tcPr>
                      <w:p>
                        <w:pPr>
                          <w:pStyle w:val="TableParagraph"/>
                          <w:spacing w:line="245" w:lineRule="exact" w:before="24"/>
                          <w:ind w:right="16"/>
                          <w:jc w:val="right"/>
                          <w:rPr>
                            <w:sz w:val="21"/>
                          </w:rPr>
                        </w:pPr>
                        <w:r>
                          <w:rPr>
                            <w:sz w:val="21"/>
                          </w:rPr>
                          <w:t>0.00</w:t>
                        </w:r>
                      </w:p>
                    </w:tc>
                  </w:tr>
                  <w:tr>
                    <w:trPr>
                      <w:trHeight w:val="297" w:hRule="atLeast"/>
                    </w:trPr>
                    <w:tc>
                      <w:tcPr>
                        <w:tcW w:w="1289" w:type="dxa"/>
                      </w:tcPr>
                      <w:p>
                        <w:pPr>
                          <w:pStyle w:val="TableParagraph"/>
                          <w:spacing w:line="259" w:lineRule="exact" w:before="18"/>
                          <w:ind w:left="35"/>
                          <w:rPr>
                            <w:sz w:val="21"/>
                          </w:rPr>
                        </w:pPr>
                        <w:r>
                          <w:rPr>
                            <w:sz w:val="21"/>
                          </w:rPr>
                          <w:t>201</w:t>
                        </w:r>
                      </w:p>
                    </w:tc>
                    <w:tc>
                      <w:tcPr>
                        <w:tcW w:w="4959" w:type="dxa"/>
                      </w:tcPr>
                      <w:p>
                        <w:pPr>
                          <w:pStyle w:val="TableParagraph"/>
                          <w:spacing w:line="250" w:lineRule="exact" w:before="27"/>
                          <w:ind w:left="35"/>
                          <w:rPr>
                            <w:sz w:val="21"/>
                          </w:rPr>
                        </w:pPr>
                        <w:r>
                          <w:rPr>
                            <w:sz w:val="21"/>
                          </w:rPr>
                          <w:t>一般公共服务支出</w:t>
                        </w:r>
                      </w:p>
                    </w:tc>
                    <w:tc>
                      <w:tcPr>
                        <w:tcW w:w="1514" w:type="dxa"/>
                      </w:tcPr>
                      <w:p>
                        <w:pPr>
                          <w:pStyle w:val="TableParagraph"/>
                          <w:spacing w:line="250" w:lineRule="exact" w:before="27"/>
                          <w:ind w:right="13"/>
                          <w:jc w:val="right"/>
                          <w:rPr>
                            <w:sz w:val="21"/>
                          </w:rPr>
                        </w:pPr>
                        <w:r>
                          <w:rPr>
                            <w:sz w:val="21"/>
                          </w:rPr>
                          <w:t>3380.50</w:t>
                        </w:r>
                      </w:p>
                    </w:tc>
                    <w:tc>
                      <w:tcPr>
                        <w:tcW w:w="1258" w:type="dxa"/>
                      </w:tcPr>
                      <w:p>
                        <w:pPr>
                          <w:pStyle w:val="TableParagraph"/>
                          <w:spacing w:line="250" w:lineRule="exact" w:before="27"/>
                          <w:ind w:right="13"/>
                          <w:jc w:val="right"/>
                          <w:rPr>
                            <w:sz w:val="21"/>
                          </w:rPr>
                        </w:pPr>
                        <w:r>
                          <w:rPr>
                            <w:sz w:val="21"/>
                          </w:rPr>
                          <w:t>2068.61</w:t>
                        </w:r>
                      </w:p>
                    </w:tc>
                    <w:tc>
                      <w:tcPr>
                        <w:tcW w:w="1138" w:type="dxa"/>
                      </w:tcPr>
                      <w:p>
                        <w:pPr>
                          <w:pStyle w:val="TableParagraph"/>
                          <w:spacing w:line="250" w:lineRule="exact" w:before="27"/>
                          <w:ind w:right="14"/>
                          <w:jc w:val="right"/>
                          <w:rPr>
                            <w:sz w:val="21"/>
                          </w:rPr>
                        </w:pPr>
                        <w:r>
                          <w:rPr>
                            <w:sz w:val="21"/>
                          </w:rPr>
                          <w:t>1311.89</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20111</w:t>
                        </w:r>
                      </w:p>
                    </w:tc>
                    <w:tc>
                      <w:tcPr>
                        <w:tcW w:w="4959" w:type="dxa"/>
                      </w:tcPr>
                      <w:p>
                        <w:pPr>
                          <w:pStyle w:val="TableParagraph"/>
                          <w:spacing w:line="250" w:lineRule="exact" w:before="27"/>
                          <w:ind w:left="35"/>
                          <w:rPr>
                            <w:sz w:val="21"/>
                          </w:rPr>
                        </w:pPr>
                        <w:r>
                          <w:rPr>
                            <w:sz w:val="21"/>
                          </w:rPr>
                          <w:t>纪检监察事务</w:t>
                        </w:r>
                      </w:p>
                    </w:tc>
                    <w:tc>
                      <w:tcPr>
                        <w:tcW w:w="1514" w:type="dxa"/>
                      </w:tcPr>
                      <w:p>
                        <w:pPr>
                          <w:pStyle w:val="TableParagraph"/>
                          <w:spacing w:line="250" w:lineRule="exact" w:before="27"/>
                          <w:ind w:right="13"/>
                          <w:jc w:val="right"/>
                          <w:rPr>
                            <w:sz w:val="21"/>
                          </w:rPr>
                        </w:pPr>
                        <w:r>
                          <w:rPr>
                            <w:sz w:val="21"/>
                          </w:rPr>
                          <w:t>3232.21</w:t>
                        </w:r>
                      </w:p>
                    </w:tc>
                    <w:tc>
                      <w:tcPr>
                        <w:tcW w:w="1258" w:type="dxa"/>
                      </w:tcPr>
                      <w:p>
                        <w:pPr>
                          <w:pStyle w:val="TableParagraph"/>
                          <w:spacing w:line="250" w:lineRule="exact" w:before="27"/>
                          <w:ind w:right="13"/>
                          <w:jc w:val="right"/>
                          <w:rPr>
                            <w:sz w:val="21"/>
                          </w:rPr>
                        </w:pPr>
                        <w:r>
                          <w:rPr>
                            <w:sz w:val="21"/>
                          </w:rPr>
                          <w:t>1960.60</w:t>
                        </w:r>
                      </w:p>
                    </w:tc>
                    <w:tc>
                      <w:tcPr>
                        <w:tcW w:w="1138" w:type="dxa"/>
                      </w:tcPr>
                      <w:p>
                        <w:pPr>
                          <w:pStyle w:val="TableParagraph"/>
                          <w:spacing w:line="250" w:lineRule="exact" w:before="27"/>
                          <w:ind w:right="14"/>
                          <w:jc w:val="right"/>
                          <w:rPr>
                            <w:sz w:val="21"/>
                          </w:rPr>
                        </w:pPr>
                        <w:r>
                          <w:rPr>
                            <w:sz w:val="21"/>
                          </w:rPr>
                          <w:t>1271.61</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2011101</w:t>
                        </w:r>
                      </w:p>
                    </w:tc>
                    <w:tc>
                      <w:tcPr>
                        <w:tcW w:w="4959" w:type="dxa"/>
                      </w:tcPr>
                      <w:p>
                        <w:pPr>
                          <w:pStyle w:val="TableParagraph"/>
                          <w:spacing w:line="250" w:lineRule="exact" w:before="27"/>
                          <w:ind w:left="246"/>
                          <w:rPr>
                            <w:sz w:val="21"/>
                          </w:rPr>
                        </w:pPr>
                        <w:r>
                          <w:rPr>
                            <w:sz w:val="21"/>
                          </w:rPr>
                          <w:t>行政运行</w:t>
                        </w:r>
                      </w:p>
                    </w:tc>
                    <w:tc>
                      <w:tcPr>
                        <w:tcW w:w="1514" w:type="dxa"/>
                      </w:tcPr>
                      <w:p>
                        <w:pPr>
                          <w:pStyle w:val="TableParagraph"/>
                          <w:spacing w:line="250" w:lineRule="exact" w:before="27"/>
                          <w:ind w:right="13"/>
                          <w:jc w:val="right"/>
                          <w:rPr>
                            <w:sz w:val="21"/>
                          </w:rPr>
                        </w:pPr>
                        <w:r>
                          <w:rPr>
                            <w:sz w:val="21"/>
                          </w:rPr>
                          <w:t>1960.60</w:t>
                        </w:r>
                      </w:p>
                    </w:tc>
                    <w:tc>
                      <w:tcPr>
                        <w:tcW w:w="1258" w:type="dxa"/>
                      </w:tcPr>
                      <w:p>
                        <w:pPr>
                          <w:pStyle w:val="TableParagraph"/>
                          <w:spacing w:line="250" w:lineRule="exact" w:before="27"/>
                          <w:ind w:right="13"/>
                          <w:jc w:val="right"/>
                          <w:rPr>
                            <w:sz w:val="21"/>
                          </w:rPr>
                        </w:pPr>
                        <w:r>
                          <w:rPr>
                            <w:sz w:val="21"/>
                          </w:rPr>
                          <w:t>1960.60</w:t>
                        </w:r>
                      </w:p>
                    </w:tc>
                    <w:tc>
                      <w:tcPr>
                        <w:tcW w:w="1138" w:type="dxa"/>
                      </w:tcPr>
                      <w:p>
                        <w:pPr>
                          <w:pStyle w:val="TableParagraph"/>
                          <w:spacing w:line="250" w:lineRule="exact" w:before="27"/>
                          <w:ind w:right="14"/>
                          <w:jc w:val="right"/>
                          <w:rPr>
                            <w:sz w:val="21"/>
                          </w:rPr>
                        </w:pPr>
                        <w:r>
                          <w:rPr>
                            <w:sz w:val="21"/>
                          </w:rPr>
                          <w:t>0.00</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2011102</w:t>
                        </w:r>
                      </w:p>
                    </w:tc>
                    <w:tc>
                      <w:tcPr>
                        <w:tcW w:w="4959" w:type="dxa"/>
                      </w:tcPr>
                      <w:p>
                        <w:pPr>
                          <w:pStyle w:val="TableParagraph"/>
                          <w:spacing w:line="250" w:lineRule="exact" w:before="27"/>
                          <w:ind w:left="246"/>
                          <w:rPr>
                            <w:sz w:val="21"/>
                          </w:rPr>
                        </w:pPr>
                        <w:r>
                          <w:rPr>
                            <w:sz w:val="21"/>
                          </w:rPr>
                          <w:t>一般行政管理事务</w:t>
                        </w:r>
                      </w:p>
                    </w:tc>
                    <w:tc>
                      <w:tcPr>
                        <w:tcW w:w="1514" w:type="dxa"/>
                      </w:tcPr>
                      <w:p>
                        <w:pPr>
                          <w:pStyle w:val="TableParagraph"/>
                          <w:spacing w:line="250" w:lineRule="exact" w:before="27"/>
                          <w:ind w:right="13"/>
                          <w:jc w:val="right"/>
                          <w:rPr>
                            <w:sz w:val="21"/>
                          </w:rPr>
                        </w:pPr>
                        <w:r>
                          <w:rPr>
                            <w:sz w:val="21"/>
                          </w:rPr>
                          <w:t>623.05</w:t>
                        </w:r>
                      </w:p>
                    </w:tc>
                    <w:tc>
                      <w:tcPr>
                        <w:tcW w:w="1258" w:type="dxa"/>
                      </w:tcPr>
                      <w:p>
                        <w:pPr>
                          <w:pStyle w:val="TableParagraph"/>
                          <w:spacing w:line="250" w:lineRule="exact" w:before="27"/>
                          <w:ind w:right="13"/>
                          <w:jc w:val="right"/>
                          <w:rPr>
                            <w:sz w:val="21"/>
                          </w:rPr>
                        </w:pPr>
                        <w:r>
                          <w:rPr>
                            <w:sz w:val="21"/>
                          </w:rPr>
                          <w:t>0.00</w:t>
                        </w:r>
                      </w:p>
                    </w:tc>
                    <w:tc>
                      <w:tcPr>
                        <w:tcW w:w="1138" w:type="dxa"/>
                      </w:tcPr>
                      <w:p>
                        <w:pPr>
                          <w:pStyle w:val="TableParagraph"/>
                          <w:spacing w:line="250" w:lineRule="exact" w:before="27"/>
                          <w:ind w:right="14"/>
                          <w:jc w:val="right"/>
                          <w:rPr>
                            <w:sz w:val="21"/>
                          </w:rPr>
                        </w:pPr>
                        <w:r>
                          <w:rPr>
                            <w:sz w:val="21"/>
                          </w:rPr>
                          <w:t>623.05</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2011104</w:t>
                        </w:r>
                      </w:p>
                    </w:tc>
                    <w:tc>
                      <w:tcPr>
                        <w:tcW w:w="4959" w:type="dxa"/>
                      </w:tcPr>
                      <w:p>
                        <w:pPr>
                          <w:pStyle w:val="TableParagraph"/>
                          <w:spacing w:line="250" w:lineRule="exact" w:before="27"/>
                          <w:ind w:left="246"/>
                          <w:rPr>
                            <w:sz w:val="21"/>
                          </w:rPr>
                        </w:pPr>
                        <w:r>
                          <w:rPr>
                            <w:sz w:val="21"/>
                          </w:rPr>
                          <w:t>大案要案查处</w:t>
                        </w:r>
                      </w:p>
                    </w:tc>
                    <w:tc>
                      <w:tcPr>
                        <w:tcW w:w="1514" w:type="dxa"/>
                      </w:tcPr>
                      <w:p>
                        <w:pPr>
                          <w:pStyle w:val="TableParagraph"/>
                          <w:spacing w:line="250" w:lineRule="exact" w:before="27"/>
                          <w:ind w:right="13"/>
                          <w:jc w:val="right"/>
                          <w:rPr>
                            <w:sz w:val="21"/>
                          </w:rPr>
                        </w:pPr>
                        <w:r>
                          <w:rPr>
                            <w:sz w:val="21"/>
                          </w:rPr>
                          <w:t>380.00</w:t>
                        </w:r>
                      </w:p>
                    </w:tc>
                    <w:tc>
                      <w:tcPr>
                        <w:tcW w:w="1258" w:type="dxa"/>
                      </w:tcPr>
                      <w:p>
                        <w:pPr>
                          <w:pStyle w:val="TableParagraph"/>
                          <w:spacing w:line="250" w:lineRule="exact" w:before="27"/>
                          <w:ind w:right="13"/>
                          <w:jc w:val="right"/>
                          <w:rPr>
                            <w:sz w:val="21"/>
                          </w:rPr>
                        </w:pPr>
                        <w:r>
                          <w:rPr>
                            <w:sz w:val="21"/>
                          </w:rPr>
                          <w:t>0.00</w:t>
                        </w:r>
                      </w:p>
                    </w:tc>
                    <w:tc>
                      <w:tcPr>
                        <w:tcW w:w="1138" w:type="dxa"/>
                      </w:tcPr>
                      <w:p>
                        <w:pPr>
                          <w:pStyle w:val="TableParagraph"/>
                          <w:spacing w:line="250" w:lineRule="exact" w:before="27"/>
                          <w:ind w:right="14"/>
                          <w:jc w:val="right"/>
                          <w:rPr>
                            <w:sz w:val="21"/>
                          </w:rPr>
                        </w:pPr>
                        <w:r>
                          <w:rPr>
                            <w:sz w:val="21"/>
                          </w:rPr>
                          <w:t>380.00</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2011199</w:t>
                        </w:r>
                      </w:p>
                    </w:tc>
                    <w:tc>
                      <w:tcPr>
                        <w:tcW w:w="4959" w:type="dxa"/>
                      </w:tcPr>
                      <w:p>
                        <w:pPr>
                          <w:pStyle w:val="TableParagraph"/>
                          <w:spacing w:line="250" w:lineRule="exact" w:before="27"/>
                          <w:ind w:left="246"/>
                          <w:rPr>
                            <w:sz w:val="21"/>
                          </w:rPr>
                        </w:pPr>
                        <w:r>
                          <w:rPr>
                            <w:sz w:val="21"/>
                          </w:rPr>
                          <w:t>其他纪检监察事务支出</w:t>
                        </w:r>
                      </w:p>
                    </w:tc>
                    <w:tc>
                      <w:tcPr>
                        <w:tcW w:w="1514" w:type="dxa"/>
                      </w:tcPr>
                      <w:p>
                        <w:pPr>
                          <w:pStyle w:val="TableParagraph"/>
                          <w:spacing w:line="250" w:lineRule="exact" w:before="27"/>
                          <w:ind w:right="13"/>
                          <w:jc w:val="right"/>
                          <w:rPr>
                            <w:sz w:val="21"/>
                          </w:rPr>
                        </w:pPr>
                        <w:r>
                          <w:rPr>
                            <w:sz w:val="21"/>
                          </w:rPr>
                          <w:t>268.56</w:t>
                        </w:r>
                      </w:p>
                    </w:tc>
                    <w:tc>
                      <w:tcPr>
                        <w:tcW w:w="1258" w:type="dxa"/>
                      </w:tcPr>
                      <w:p>
                        <w:pPr>
                          <w:pStyle w:val="TableParagraph"/>
                          <w:spacing w:line="250" w:lineRule="exact" w:before="27"/>
                          <w:ind w:right="13"/>
                          <w:jc w:val="right"/>
                          <w:rPr>
                            <w:sz w:val="21"/>
                          </w:rPr>
                        </w:pPr>
                        <w:r>
                          <w:rPr>
                            <w:sz w:val="21"/>
                          </w:rPr>
                          <w:t>0.00</w:t>
                        </w:r>
                      </w:p>
                    </w:tc>
                    <w:tc>
                      <w:tcPr>
                        <w:tcW w:w="1138" w:type="dxa"/>
                      </w:tcPr>
                      <w:p>
                        <w:pPr>
                          <w:pStyle w:val="TableParagraph"/>
                          <w:spacing w:line="250" w:lineRule="exact" w:before="27"/>
                          <w:ind w:right="14"/>
                          <w:jc w:val="right"/>
                          <w:rPr>
                            <w:sz w:val="21"/>
                          </w:rPr>
                        </w:pPr>
                        <w:r>
                          <w:rPr>
                            <w:sz w:val="21"/>
                          </w:rPr>
                          <w:t>268.56</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20113</w:t>
                        </w:r>
                      </w:p>
                    </w:tc>
                    <w:tc>
                      <w:tcPr>
                        <w:tcW w:w="4959" w:type="dxa"/>
                      </w:tcPr>
                      <w:p>
                        <w:pPr>
                          <w:pStyle w:val="TableParagraph"/>
                          <w:spacing w:line="250" w:lineRule="exact" w:before="27"/>
                          <w:ind w:left="35"/>
                          <w:rPr>
                            <w:sz w:val="21"/>
                          </w:rPr>
                        </w:pPr>
                        <w:r>
                          <w:rPr>
                            <w:sz w:val="21"/>
                          </w:rPr>
                          <w:t>商贸事务</w:t>
                        </w:r>
                      </w:p>
                    </w:tc>
                    <w:tc>
                      <w:tcPr>
                        <w:tcW w:w="1514" w:type="dxa"/>
                      </w:tcPr>
                      <w:p>
                        <w:pPr>
                          <w:pStyle w:val="TableParagraph"/>
                          <w:spacing w:line="250" w:lineRule="exact" w:before="27"/>
                          <w:ind w:right="13"/>
                          <w:jc w:val="right"/>
                          <w:rPr>
                            <w:sz w:val="21"/>
                          </w:rPr>
                        </w:pPr>
                        <w:r>
                          <w:rPr>
                            <w:sz w:val="21"/>
                          </w:rPr>
                          <w:t>148.29</w:t>
                        </w:r>
                      </w:p>
                    </w:tc>
                    <w:tc>
                      <w:tcPr>
                        <w:tcW w:w="1258" w:type="dxa"/>
                      </w:tcPr>
                      <w:p>
                        <w:pPr>
                          <w:pStyle w:val="TableParagraph"/>
                          <w:spacing w:line="250" w:lineRule="exact" w:before="27"/>
                          <w:ind w:right="13"/>
                          <w:jc w:val="right"/>
                          <w:rPr>
                            <w:sz w:val="21"/>
                          </w:rPr>
                        </w:pPr>
                        <w:r>
                          <w:rPr>
                            <w:sz w:val="21"/>
                          </w:rPr>
                          <w:t>108.01</w:t>
                        </w:r>
                      </w:p>
                    </w:tc>
                    <w:tc>
                      <w:tcPr>
                        <w:tcW w:w="1138" w:type="dxa"/>
                      </w:tcPr>
                      <w:p>
                        <w:pPr>
                          <w:pStyle w:val="TableParagraph"/>
                          <w:spacing w:line="250" w:lineRule="exact" w:before="27"/>
                          <w:ind w:right="14"/>
                          <w:jc w:val="right"/>
                          <w:rPr>
                            <w:sz w:val="21"/>
                          </w:rPr>
                        </w:pPr>
                        <w:r>
                          <w:rPr>
                            <w:sz w:val="21"/>
                          </w:rPr>
                          <w:t>40.28</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7" w:hRule="atLeast"/>
                    </w:trPr>
                    <w:tc>
                      <w:tcPr>
                        <w:tcW w:w="1289" w:type="dxa"/>
                      </w:tcPr>
                      <w:p>
                        <w:pPr>
                          <w:pStyle w:val="TableParagraph"/>
                          <w:spacing w:line="260" w:lineRule="exact" w:before="17"/>
                          <w:ind w:left="35"/>
                          <w:rPr>
                            <w:sz w:val="21"/>
                          </w:rPr>
                        </w:pPr>
                        <w:r>
                          <w:rPr>
                            <w:sz w:val="21"/>
                          </w:rPr>
                          <w:t>2011301</w:t>
                        </w:r>
                      </w:p>
                    </w:tc>
                    <w:tc>
                      <w:tcPr>
                        <w:tcW w:w="4959" w:type="dxa"/>
                      </w:tcPr>
                      <w:p>
                        <w:pPr>
                          <w:pStyle w:val="TableParagraph"/>
                          <w:spacing w:line="250" w:lineRule="exact" w:before="27"/>
                          <w:ind w:left="246"/>
                          <w:rPr>
                            <w:sz w:val="21"/>
                          </w:rPr>
                        </w:pPr>
                        <w:r>
                          <w:rPr>
                            <w:sz w:val="21"/>
                          </w:rPr>
                          <w:t>行政运行</w:t>
                        </w:r>
                      </w:p>
                    </w:tc>
                    <w:tc>
                      <w:tcPr>
                        <w:tcW w:w="1514" w:type="dxa"/>
                      </w:tcPr>
                      <w:p>
                        <w:pPr>
                          <w:pStyle w:val="TableParagraph"/>
                          <w:spacing w:line="250" w:lineRule="exact" w:before="27"/>
                          <w:ind w:right="13"/>
                          <w:jc w:val="right"/>
                          <w:rPr>
                            <w:sz w:val="21"/>
                          </w:rPr>
                        </w:pPr>
                        <w:r>
                          <w:rPr>
                            <w:sz w:val="21"/>
                          </w:rPr>
                          <w:t>108.01</w:t>
                        </w:r>
                      </w:p>
                    </w:tc>
                    <w:tc>
                      <w:tcPr>
                        <w:tcW w:w="1258" w:type="dxa"/>
                      </w:tcPr>
                      <w:p>
                        <w:pPr>
                          <w:pStyle w:val="TableParagraph"/>
                          <w:spacing w:line="250" w:lineRule="exact" w:before="27"/>
                          <w:ind w:right="13"/>
                          <w:jc w:val="right"/>
                          <w:rPr>
                            <w:sz w:val="21"/>
                          </w:rPr>
                        </w:pPr>
                        <w:r>
                          <w:rPr>
                            <w:sz w:val="21"/>
                          </w:rPr>
                          <w:t>108.01</w:t>
                        </w:r>
                      </w:p>
                    </w:tc>
                    <w:tc>
                      <w:tcPr>
                        <w:tcW w:w="1138" w:type="dxa"/>
                      </w:tcPr>
                      <w:p>
                        <w:pPr>
                          <w:pStyle w:val="TableParagraph"/>
                          <w:spacing w:line="250" w:lineRule="exact" w:before="27"/>
                          <w:ind w:right="14"/>
                          <w:jc w:val="right"/>
                          <w:rPr>
                            <w:sz w:val="21"/>
                          </w:rPr>
                        </w:pPr>
                        <w:r>
                          <w:rPr>
                            <w:sz w:val="21"/>
                          </w:rPr>
                          <w:t>0.00</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2011308</w:t>
                        </w:r>
                      </w:p>
                    </w:tc>
                    <w:tc>
                      <w:tcPr>
                        <w:tcW w:w="4959" w:type="dxa"/>
                      </w:tcPr>
                      <w:p>
                        <w:pPr>
                          <w:pStyle w:val="TableParagraph"/>
                          <w:spacing w:line="250" w:lineRule="exact" w:before="27"/>
                          <w:ind w:left="246"/>
                          <w:rPr>
                            <w:sz w:val="21"/>
                          </w:rPr>
                        </w:pPr>
                        <w:r>
                          <w:rPr>
                            <w:sz w:val="21"/>
                          </w:rPr>
                          <w:t>招商引资</w:t>
                        </w:r>
                      </w:p>
                    </w:tc>
                    <w:tc>
                      <w:tcPr>
                        <w:tcW w:w="1514" w:type="dxa"/>
                      </w:tcPr>
                      <w:p>
                        <w:pPr>
                          <w:pStyle w:val="TableParagraph"/>
                          <w:spacing w:line="250" w:lineRule="exact" w:before="27"/>
                          <w:ind w:right="13"/>
                          <w:jc w:val="right"/>
                          <w:rPr>
                            <w:sz w:val="21"/>
                          </w:rPr>
                        </w:pPr>
                        <w:r>
                          <w:rPr>
                            <w:sz w:val="21"/>
                          </w:rPr>
                          <w:t>40.28</w:t>
                        </w:r>
                      </w:p>
                    </w:tc>
                    <w:tc>
                      <w:tcPr>
                        <w:tcW w:w="1258" w:type="dxa"/>
                      </w:tcPr>
                      <w:p>
                        <w:pPr>
                          <w:pStyle w:val="TableParagraph"/>
                          <w:spacing w:line="250" w:lineRule="exact" w:before="27"/>
                          <w:ind w:right="13"/>
                          <w:jc w:val="right"/>
                          <w:rPr>
                            <w:sz w:val="21"/>
                          </w:rPr>
                        </w:pPr>
                        <w:r>
                          <w:rPr>
                            <w:sz w:val="21"/>
                          </w:rPr>
                          <w:t>0.00</w:t>
                        </w:r>
                      </w:p>
                    </w:tc>
                    <w:tc>
                      <w:tcPr>
                        <w:tcW w:w="1138" w:type="dxa"/>
                      </w:tcPr>
                      <w:p>
                        <w:pPr>
                          <w:pStyle w:val="TableParagraph"/>
                          <w:spacing w:line="250" w:lineRule="exact" w:before="27"/>
                          <w:ind w:right="14"/>
                          <w:jc w:val="right"/>
                          <w:rPr>
                            <w:sz w:val="21"/>
                          </w:rPr>
                        </w:pPr>
                        <w:r>
                          <w:rPr>
                            <w:sz w:val="21"/>
                          </w:rPr>
                          <w:t>40.28</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208</w:t>
                        </w:r>
                      </w:p>
                    </w:tc>
                    <w:tc>
                      <w:tcPr>
                        <w:tcW w:w="4959" w:type="dxa"/>
                      </w:tcPr>
                      <w:p>
                        <w:pPr>
                          <w:pStyle w:val="TableParagraph"/>
                          <w:spacing w:line="250" w:lineRule="exact" w:before="27"/>
                          <w:ind w:left="35"/>
                          <w:rPr>
                            <w:sz w:val="21"/>
                          </w:rPr>
                        </w:pPr>
                        <w:r>
                          <w:rPr>
                            <w:sz w:val="21"/>
                          </w:rPr>
                          <w:t>社会保障和就业支出</w:t>
                        </w:r>
                      </w:p>
                    </w:tc>
                    <w:tc>
                      <w:tcPr>
                        <w:tcW w:w="1514" w:type="dxa"/>
                      </w:tcPr>
                      <w:p>
                        <w:pPr>
                          <w:pStyle w:val="TableParagraph"/>
                          <w:spacing w:line="250" w:lineRule="exact" w:before="27"/>
                          <w:ind w:right="13"/>
                          <w:jc w:val="right"/>
                          <w:rPr>
                            <w:sz w:val="21"/>
                          </w:rPr>
                        </w:pPr>
                        <w:r>
                          <w:rPr>
                            <w:sz w:val="21"/>
                          </w:rPr>
                          <w:t>164.47</w:t>
                        </w:r>
                      </w:p>
                    </w:tc>
                    <w:tc>
                      <w:tcPr>
                        <w:tcW w:w="1258" w:type="dxa"/>
                      </w:tcPr>
                      <w:p>
                        <w:pPr>
                          <w:pStyle w:val="TableParagraph"/>
                          <w:spacing w:line="250" w:lineRule="exact" w:before="27"/>
                          <w:ind w:right="13"/>
                          <w:jc w:val="right"/>
                          <w:rPr>
                            <w:sz w:val="21"/>
                          </w:rPr>
                        </w:pPr>
                        <w:r>
                          <w:rPr>
                            <w:sz w:val="21"/>
                          </w:rPr>
                          <w:t>164.47</w:t>
                        </w:r>
                      </w:p>
                    </w:tc>
                    <w:tc>
                      <w:tcPr>
                        <w:tcW w:w="1138" w:type="dxa"/>
                      </w:tcPr>
                      <w:p>
                        <w:pPr>
                          <w:pStyle w:val="TableParagraph"/>
                          <w:spacing w:line="250" w:lineRule="exact" w:before="27"/>
                          <w:ind w:right="14"/>
                          <w:jc w:val="right"/>
                          <w:rPr>
                            <w:sz w:val="21"/>
                          </w:rPr>
                        </w:pPr>
                        <w:r>
                          <w:rPr>
                            <w:sz w:val="21"/>
                          </w:rPr>
                          <w:t>0.00</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20805</w:t>
                        </w:r>
                      </w:p>
                    </w:tc>
                    <w:tc>
                      <w:tcPr>
                        <w:tcW w:w="4959" w:type="dxa"/>
                      </w:tcPr>
                      <w:p>
                        <w:pPr>
                          <w:pStyle w:val="TableParagraph"/>
                          <w:spacing w:line="250" w:lineRule="exact" w:before="27"/>
                          <w:ind w:left="35"/>
                          <w:rPr>
                            <w:sz w:val="21"/>
                          </w:rPr>
                        </w:pPr>
                        <w:r>
                          <w:rPr>
                            <w:sz w:val="21"/>
                          </w:rPr>
                          <w:t>行政事业单位离退休</w:t>
                        </w:r>
                      </w:p>
                    </w:tc>
                    <w:tc>
                      <w:tcPr>
                        <w:tcW w:w="1514" w:type="dxa"/>
                      </w:tcPr>
                      <w:p>
                        <w:pPr>
                          <w:pStyle w:val="TableParagraph"/>
                          <w:spacing w:line="250" w:lineRule="exact" w:before="27"/>
                          <w:ind w:right="13"/>
                          <w:jc w:val="right"/>
                          <w:rPr>
                            <w:sz w:val="21"/>
                          </w:rPr>
                        </w:pPr>
                        <w:r>
                          <w:rPr>
                            <w:sz w:val="21"/>
                          </w:rPr>
                          <w:t>164.47</w:t>
                        </w:r>
                      </w:p>
                    </w:tc>
                    <w:tc>
                      <w:tcPr>
                        <w:tcW w:w="1258" w:type="dxa"/>
                      </w:tcPr>
                      <w:p>
                        <w:pPr>
                          <w:pStyle w:val="TableParagraph"/>
                          <w:spacing w:line="250" w:lineRule="exact" w:before="27"/>
                          <w:ind w:right="13"/>
                          <w:jc w:val="right"/>
                          <w:rPr>
                            <w:sz w:val="21"/>
                          </w:rPr>
                        </w:pPr>
                        <w:r>
                          <w:rPr>
                            <w:sz w:val="21"/>
                          </w:rPr>
                          <w:t>164.47</w:t>
                        </w:r>
                      </w:p>
                    </w:tc>
                    <w:tc>
                      <w:tcPr>
                        <w:tcW w:w="1138" w:type="dxa"/>
                      </w:tcPr>
                      <w:p>
                        <w:pPr>
                          <w:pStyle w:val="TableParagraph"/>
                          <w:spacing w:line="250" w:lineRule="exact" w:before="27"/>
                          <w:ind w:right="14"/>
                          <w:jc w:val="right"/>
                          <w:rPr>
                            <w:sz w:val="21"/>
                          </w:rPr>
                        </w:pPr>
                        <w:r>
                          <w:rPr>
                            <w:sz w:val="21"/>
                          </w:rPr>
                          <w:t>0.00</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2080505</w:t>
                        </w:r>
                      </w:p>
                    </w:tc>
                    <w:tc>
                      <w:tcPr>
                        <w:tcW w:w="4959" w:type="dxa"/>
                      </w:tcPr>
                      <w:p>
                        <w:pPr>
                          <w:pStyle w:val="TableParagraph"/>
                          <w:spacing w:line="250" w:lineRule="exact" w:before="27"/>
                          <w:ind w:left="246"/>
                          <w:rPr>
                            <w:sz w:val="21"/>
                          </w:rPr>
                        </w:pPr>
                        <w:r>
                          <w:rPr>
                            <w:sz w:val="21"/>
                          </w:rPr>
                          <w:t>机关事业单位基本养老保险缴费支出★</w:t>
                        </w:r>
                      </w:p>
                    </w:tc>
                    <w:tc>
                      <w:tcPr>
                        <w:tcW w:w="1514" w:type="dxa"/>
                      </w:tcPr>
                      <w:p>
                        <w:pPr>
                          <w:pStyle w:val="TableParagraph"/>
                          <w:spacing w:line="250" w:lineRule="exact" w:before="27"/>
                          <w:ind w:right="13"/>
                          <w:jc w:val="right"/>
                          <w:rPr>
                            <w:sz w:val="21"/>
                          </w:rPr>
                        </w:pPr>
                        <w:r>
                          <w:rPr>
                            <w:sz w:val="21"/>
                          </w:rPr>
                          <w:t>164.47</w:t>
                        </w:r>
                      </w:p>
                    </w:tc>
                    <w:tc>
                      <w:tcPr>
                        <w:tcW w:w="1258" w:type="dxa"/>
                      </w:tcPr>
                      <w:p>
                        <w:pPr>
                          <w:pStyle w:val="TableParagraph"/>
                          <w:spacing w:line="250" w:lineRule="exact" w:before="27"/>
                          <w:ind w:right="13"/>
                          <w:jc w:val="right"/>
                          <w:rPr>
                            <w:sz w:val="21"/>
                          </w:rPr>
                        </w:pPr>
                        <w:r>
                          <w:rPr>
                            <w:sz w:val="21"/>
                          </w:rPr>
                          <w:t>164.47</w:t>
                        </w:r>
                      </w:p>
                    </w:tc>
                    <w:tc>
                      <w:tcPr>
                        <w:tcW w:w="1138" w:type="dxa"/>
                      </w:tcPr>
                      <w:p>
                        <w:pPr>
                          <w:pStyle w:val="TableParagraph"/>
                          <w:spacing w:line="250" w:lineRule="exact" w:before="27"/>
                          <w:ind w:right="14"/>
                          <w:jc w:val="right"/>
                          <w:rPr>
                            <w:sz w:val="21"/>
                          </w:rPr>
                        </w:pPr>
                        <w:r>
                          <w:rPr>
                            <w:sz w:val="21"/>
                          </w:rPr>
                          <w:t>0.00</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212</w:t>
                        </w:r>
                      </w:p>
                    </w:tc>
                    <w:tc>
                      <w:tcPr>
                        <w:tcW w:w="4959" w:type="dxa"/>
                      </w:tcPr>
                      <w:p>
                        <w:pPr>
                          <w:pStyle w:val="TableParagraph"/>
                          <w:spacing w:line="250" w:lineRule="exact" w:before="27"/>
                          <w:ind w:left="35"/>
                          <w:rPr>
                            <w:sz w:val="21"/>
                          </w:rPr>
                        </w:pPr>
                        <w:r>
                          <w:rPr>
                            <w:sz w:val="21"/>
                          </w:rPr>
                          <w:t>城乡社区支出</w:t>
                        </w:r>
                      </w:p>
                    </w:tc>
                    <w:tc>
                      <w:tcPr>
                        <w:tcW w:w="1514" w:type="dxa"/>
                      </w:tcPr>
                      <w:p>
                        <w:pPr>
                          <w:pStyle w:val="TableParagraph"/>
                          <w:spacing w:line="250" w:lineRule="exact" w:before="27"/>
                          <w:ind w:right="13"/>
                          <w:jc w:val="right"/>
                          <w:rPr>
                            <w:sz w:val="21"/>
                          </w:rPr>
                        </w:pPr>
                        <w:r>
                          <w:rPr>
                            <w:sz w:val="21"/>
                          </w:rPr>
                          <w:t>3184.98</w:t>
                        </w:r>
                      </w:p>
                    </w:tc>
                    <w:tc>
                      <w:tcPr>
                        <w:tcW w:w="1258" w:type="dxa"/>
                      </w:tcPr>
                      <w:p>
                        <w:pPr>
                          <w:pStyle w:val="TableParagraph"/>
                          <w:spacing w:line="250" w:lineRule="exact" w:before="27"/>
                          <w:ind w:right="13"/>
                          <w:jc w:val="right"/>
                          <w:rPr>
                            <w:sz w:val="21"/>
                          </w:rPr>
                        </w:pPr>
                        <w:r>
                          <w:rPr>
                            <w:sz w:val="21"/>
                          </w:rPr>
                          <w:t>0.00</w:t>
                        </w:r>
                      </w:p>
                    </w:tc>
                    <w:tc>
                      <w:tcPr>
                        <w:tcW w:w="1138" w:type="dxa"/>
                      </w:tcPr>
                      <w:p>
                        <w:pPr>
                          <w:pStyle w:val="TableParagraph"/>
                          <w:spacing w:line="250" w:lineRule="exact" w:before="27"/>
                          <w:ind w:right="14"/>
                          <w:jc w:val="right"/>
                          <w:rPr>
                            <w:sz w:val="21"/>
                          </w:rPr>
                        </w:pPr>
                        <w:r>
                          <w:rPr>
                            <w:sz w:val="21"/>
                          </w:rPr>
                          <w:t>3184.98</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96" w:hRule="atLeast"/>
                    </w:trPr>
                    <w:tc>
                      <w:tcPr>
                        <w:tcW w:w="1289" w:type="dxa"/>
                      </w:tcPr>
                      <w:p>
                        <w:pPr>
                          <w:pStyle w:val="TableParagraph"/>
                          <w:spacing w:line="259" w:lineRule="exact" w:before="17"/>
                          <w:ind w:left="35"/>
                          <w:rPr>
                            <w:sz w:val="21"/>
                          </w:rPr>
                        </w:pPr>
                        <w:r>
                          <w:rPr>
                            <w:sz w:val="21"/>
                          </w:rPr>
                          <w:t>21208</w:t>
                        </w:r>
                      </w:p>
                    </w:tc>
                    <w:tc>
                      <w:tcPr>
                        <w:tcW w:w="4959" w:type="dxa"/>
                      </w:tcPr>
                      <w:p>
                        <w:pPr>
                          <w:pStyle w:val="TableParagraph"/>
                          <w:spacing w:line="267" w:lineRule="exact"/>
                          <w:ind w:left="35"/>
                          <w:rPr>
                            <w:sz w:val="21"/>
                          </w:rPr>
                        </w:pPr>
                        <w:r>
                          <w:rPr>
                            <w:sz w:val="21"/>
                          </w:rPr>
                          <w:t>国有土地使用权出让收入及对应专项债务收入安排的</w:t>
                        </w:r>
                      </w:p>
                    </w:tc>
                    <w:tc>
                      <w:tcPr>
                        <w:tcW w:w="1514" w:type="dxa"/>
                      </w:tcPr>
                      <w:p>
                        <w:pPr>
                          <w:pStyle w:val="TableParagraph"/>
                          <w:spacing w:line="250" w:lineRule="exact" w:before="27"/>
                          <w:ind w:right="13"/>
                          <w:jc w:val="right"/>
                          <w:rPr>
                            <w:sz w:val="21"/>
                          </w:rPr>
                        </w:pPr>
                        <w:r>
                          <w:rPr>
                            <w:sz w:val="21"/>
                          </w:rPr>
                          <w:t>3184.98</w:t>
                        </w:r>
                      </w:p>
                    </w:tc>
                    <w:tc>
                      <w:tcPr>
                        <w:tcW w:w="1258" w:type="dxa"/>
                      </w:tcPr>
                      <w:p>
                        <w:pPr>
                          <w:pStyle w:val="TableParagraph"/>
                          <w:spacing w:line="250" w:lineRule="exact" w:before="27"/>
                          <w:ind w:right="13"/>
                          <w:jc w:val="right"/>
                          <w:rPr>
                            <w:sz w:val="21"/>
                          </w:rPr>
                        </w:pPr>
                        <w:r>
                          <w:rPr>
                            <w:sz w:val="21"/>
                          </w:rPr>
                          <w:t>0.00</w:t>
                        </w:r>
                      </w:p>
                    </w:tc>
                    <w:tc>
                      <w:tcPr>
                        <w:tcW w:w="1138" w:type="dxa"/>
                      </w:tcPr>
                      <w:p>
                        <w:pPr>
                          <w:pStyle w:val="TableParagraph"/>
                          <w:spacing w:line="250" w:lineRule="exact" w:before="27"/>
                          <w:ind w:right="14"/>
                          <w:jc w:val="right"/>
                          <w:rPr>
                            <w:sz w:val="21"/>
                          </w:rPr>
                        </w:pPr>
                        <w:r>
                          <w:rPr>
                            <w:sz w:val="21"/>
                          </w:rPr>
                          <w:t>3184.98</w:t>
                        </w:r>
                      </w:p>
                    </w:tc>
                    <w:tc>
                      <w:tcPr>
                        <w:tcW w:w="1499" w:type="dxa"/>
                      </w:tcPr>
                      <w:p>
                        <w:pPr>
                          <w:pStyle w:val="TableParagraph"/>
                          <w:spacing w:line="250" w:lineRule="exact" w:before="27"/>
                          <w:ind w:right="15"/>
                          <w:jc w:val="right"/>
                          <w:rPr>
                            <w:sz w:val="21"/>
                          </w:rPr>
                        </w:pPr>
                        <w:r>
                          <w:rPr>
                            <w:sz w:val="21"/>
                          </w:rPr>
                          <w:t>0.00</w:t>
                        </w:r>
                      </w:p>
                    </w:tc>
                    <w:tc>
                      <w:tcPr>
                        <w:tcW w:w="1424" w:type="dxa"/>
                      </w:tcPr>
                      <w:p>
                        <w:pPr>
                          <w:pStyle w:val="TableParagraph"/>
                          <w:spacing w:line="250" w:lineRule="exact" w:before="27"/>
                          <w:ind w:right="15"/>
                          <w:jc w:val="right"/>
                          <w:rPr>
                            <w:sz w:val="21"/>
                          </w:rPr>
                        </w:pPr>
                        <w:r>
                          <w:rPr>
                            <w:sz w:val="21"/>
                          </w:rPr>
                          <w:t>0.00</w:t>
                        </w:r>
                      </w:p>
                    </w:tc>
                    <w:tc>
                      <w:tcPr>
                        <w:tcW w:w="1544" w:type="dxa"/>
                      </w:tcPr>
                      <w:p>
                        <w:pPr>
                          <w:pStyle w:val="TableParagraph"/>
                          <w:spacing w:line="250" w:lineRule="exact" w:before="27"/>
                          <w:ind w:right="16"/>
                          <w:jc w:val="right"/>
                          <w:rPr>
                            <w:sz w:val="21"/>
                          </w:rPr>
                        </w:pPr>
                        <w:r>
                          <w:rPr>
                            <w:sz w:val="21"/>
                          </w:rPr>
                          <w:t>0.00</w:t>
                        </w:r>
                      </w:p>
                    </w:tc>
                  </w:tr>
                  <w:tr>
                    <w:trPr>
                      <w:trHeight w:val="270" w:hRule="atLeast"/>
                    </w:trPr>
                    <w:tc>
                      <w:tcPr>
                        <w:tcW w:w="1289" w:type="dxa"/>
                      </w:tcPr>
                      <w:p>
                        <w:pPr>
                          <w:pStyle w:val="TableParagraph"/>
                          <w:spacing w:line="245" w:lineRule="exact" w:before="5"/>
                          <w:ind w:left="35"/>
                          <w:rPr>
                            <w:sz w:val="21"/>
                          </w:rPr>
                        </w:pPr>
                        <w:r>
                          <w:rPr>
                            <w:sz w:val="21"/>
                          </w:rPr>
                          <w:t>2120803</w:t>
                        </w:r>
                      </w:p>
                    </w:tc>
                    <w:tc>
                      <w:tcPr>
                        <w:tcW w:w="4959" w:type="dxa"/>
                      </w:tcPr>
                      <w:p>
                        <w:pPr>
                          <w:pStyle w:val="TableParagraph"/>
                          <w:spacing w:line="235" w:lineRule="exact" w:before="15"/>
                          <w:ind w:left="246"/>
                          <w:rPr>
                            <w:sz w:val="21"/>
                          </w:rPr>
                        </w:pPr>
                        <w:r>
                          <w:rPr>
                            <w:sz w:val="21"/>
                          </w:rPr>
                          <w:t>城市建设支出</w:t>
                        </w:r>
                      </w:p>
                    </w:tc>
                    <w:tc>
                      <w:tcPr>
                        <w:tcW w:w="1514" w:type="dxa"/>
                      </w:tcPr>
                      <w:p>
                        <w:pPr>
                          <w:pStyle w:val="TableParagraph"/>
                          <w:spacing w:line="235" w:lineRule="exact" w:before="15"/>
                          <w:ind w:right="13"/>
                          <w:jc w:val="right"/>
                          <w:rPr>
                            <w:sz w:val="21"/>
                          </w:rPr>
                        </w:pPr>
                        <w:r>
                          <w:rPr>
                            <w:sz w:val="21"/>
                          </w:rPr>
                          <w:t>3184.98</w:t>
                        </w:r>
                      </w:p>
                    </w:tc>
                    <w:tc>
                      <w:tcPr>
                        <w:tcW w:w="1258" w:type="dxa"/>
                      </w:tcPr>
                      <w:p>
                        <w:pPr>
                          <w:pStyle w:val="TableParagraph"/>
                          <w:spacing w:line="235" w:lineRule="exact" w:before="15"/>
                          <w:ind w:right="13"/>
                          <w:jc w:val="right"/>
                          <w:rPr>
                            <w:sz w:val="21"/>
                          </w:rPr>
                        </w:pPr>
                        <w:r>
                          <w:rPr>
                            <w:sz w:val="21"/>
                          </w:rPr>
                          <w:t>0.00</w:t>
                        </w:r>
                      </w:p>
                    </w:tc>
                    <w:tc>
                      <w:tcPr>
                        <w:tcW w:w="1138" w:type="dxa"/>
                      </w:tcPr>
                      <w:p>
                        <w:pPr>
                          <w:pStyle w:val="TableParagraph"/>
                          <w:spacing w:line="235" w:lineRule="exact" w:before="15"/>
                          <w:ind w:right="14"/>
                          <w:jc w:val="right"/>
                          <w:rPr>
                            <w:sz w:val="21"/>
                          </w:rPr>
                        </w:pPr>
                        <w:r>
                          <w:rPr>
                            <w:sz w:val="21"/>
                          </w:rPr>
                          <w:t>3184.98</w:t>
                        </w:r>
                      </w:p>
                    </w:tc>
                    <w:tc>
                      <w:tcPr>
                        <w:tcW w:w="1499" w:type="dxa"/>
                      </w:tcPr>
                      <w:p>
                        <w:pPr>
                          <w:pStyle w:val="TableParagraph"/>
                          <w:spacing w:line="235" w:lineRule="exact" w:before="15"/>
                          <w:ind w:right="15"/>
                          <w:jc w:val="right"/>
                          <w:rPr>
                            <w:sz w:val="21"/>
                          </w:rPr>
                        </w:pPr>
                        <w:r>
                          <w:rPr>
                            <w:sz w:val="21"/>
                          </w:rPr>
                          <w:t>0.00</w:t>
                        </w:r>
                      </w:p>
                    </w:tc>
                    <w:tc>
                      <w:tcPr>
                        <w:tcW w:w="1424" w:type="dxa"/>
                      </w:tcPr>
                      <w:p>
                        <w:pPr>
                          <w:pStyle w:val="TableParagraph"/>
                          <w:spacing w:line="235" w:lineRule="exact" w:before="15"/>
                          <w:ind w:right="15"/>
                          <w:jc w:val="right"/>
                          <w:rPr>
                            <w:sz w:val="21"/>
                          </w:rPr>
                        </w:pPr>
                        <w:r>
                          <w:rPr>
                            <w:sz w:val="21"/>
                          </w:rPr>
                          <w:t>0.00</w:t>
                        </w:r>
                      </w:p>
                    </w:tc>
                    <w:tc>
                      <w:tcPr>
                        <w:tcW w:w="1544" w:type="dxa"/>
                      </w:tcPr>
                      <w:p>
                        <w:pPr>
                          <w:pStyle w:val="TableParagraph"/>
                          <w:spacing w:line="235" w:lineRule="exact" w:before="15"/>
                          <w:ind w:right="16"/>
                          <w:jc w:val="right"/>
                          <w:rPr>
                            <w:sz w:val="21"/>
                          </w:rPr>
                        </w:pPr>
                        <w:r>
                          <w:rPr>
                            <w:sz w:val="21"/>
                          </w:rPr>
                          <w:t>0.00</w:t>
                        </w:r>
                      </w:p>
                    </w:tc>
                  </w:tr>
                </w:tbl>
                <w:p>
                  <w:pPr>
                    <w:pStyle w:val="BodyText"/>
                  </w:pPr>
                </w:p>
              </w:txbxContent>
            </v:textbox>
            <w10:wrap type="none"/>
          </v:shape>
        </w:pict>
      </w:r>
      <w:r>
        <w:rPr>
          <w:sz w:val="19"/>
        </w:rPr>
        <w:t>部门名称： 中国共产党泗阳县纪律检查委员会</w:t>
      </w:r>
    </w:p>
    <w:p>
      <w:pPr>
        <w:pStyle w:val="Heading2"/>
        <w:spacing w:before="49"/>
      </w:pPr>
      <w:r>
        <w:rPr/>
        <w:br w:type="column"/>
      </w:r>
      <w:r>
        <w:rPr/>
        <w:t>支出决算表</w:t>
      </w:r>
    </w:p>
    <w:p>
      <w:pPr>
        <w:spacing w:line="240" w:lineRule="auto" w:before="0"/>
        <w:rPr>
          <w:sz w:val="18"/>
        </w:rPr>
      </w:pPr>
      <w:r>
        <w:rPr/>
        <w:br w:type="column"/>
      </w:r>
      <w:r>
        <w:rPr>
          <w:sz w:val="18"/>
        </w:rPr>
      </w:r>
    </w:p>
    <w:p>
      <w:pPr>
        <w:spacing w:line="240" w:lineRule="auto" w:before="8"/>
        <w:rPr>
          <w:sz w:val="23"/>
        </w:rPr>
      </w:pPr>
    </w:p>
    <w:p>
      <w:pPr>
        <w:spacing w:line="285" w:lineRule="auto" w:before="0"/>
        <w:ind w:left="152" w:right="169" w:firstLine="566"/>
        <w:jc w:val="left"/>
        <w:rPr>
          <w:sz w:val="19"/>
        </w:rPr>
      </w:pPr>
      <w:r>
        <w:rPr>
          <w:sz w:val="19"/>
        </w:rPr>
        <w:t>公开03表金额单位：万元</w:t>
      </w:r>
    </w:p>
    <w:p>
      <w:pPr>
        <w:spacing w:after="0" w:line="285" w:lineRule="auto"/>
        <w:jc w:val="left"/>
        <w:rPr>
          <w:sz w:val="19"/>
        </w:rPr>
        <w:sectPr>
          <w:type w:val="continuous"/>
          <w:pgSz w:w="16840" w:h="11910" w:orient="landscape"/>
          <w:pgMar w:top="1580" w:bottom="280" w:left="980" w:right="980"/>
          <w:cols w:num="3" w:equalWidth="0">
            <w:col w:w="4081" w:space="2162"/>
            <w:col w:w="2281" w:space="4704"/>
            <w:col w:w="1652"/>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
        <w:rPr>
          <w:sz w:val="22"/>
        </w:rPr>
      </w:pPr>
    </w:p>
    <w:p>
      <w:pPr>
        <w:spacing w:before="73"/>
        <w:ind w:left="152" w:right="0" w:firstLine="0"/>
        <w:jc w:val="left"/>
        <w:rPr>
          <w:sz w:val="19"/>
        </w:rPr>
      </w:pPr>
      <w:r>
        <w:rPr>
          <w:sz w:val="19"/>
        </w:rPr>
        <w:t>注：“科目编码”和“科目名称”均为必填项。</w:t>
      </w:r>
    </w:p>
    <w:p>
      <w:pPr>
        <w:spacing w:after="0"/>
        <w:jc w:val="left"/>
        <w:rPr>
          <w:sz w:val="19"/>
        </w:rPr>
        <w:sectPr>
          <w:type w:val="continuous"/>
          <w:pgSz w:w="16840" w:h="11910" w:orient="landscape"/>
          <w:pgMar w:top="1580" w:bottom="280" w:left="980" w:right="980"/>
        </w:sectPr>
      </w:pPr>
    </w:p>
    <w:p>
      <w:pPr>
        <w:spacing w:line="240" w:lineRule="auto" w:before="11"/>
        <w:rPr>
          <w:sz w:val="18"/>
        </w:rPr>
      </w:pPr>
    </w:p>
    <w:p>
      <w:pPr>
        <w:spacing w:after="0" w:line="240" w:lineRule="auto"/>
        <w:rPr>
          <w:sz w:val="18"/>
        </w:rPr>
        <w:sectPr>
          <w:pgSz w:w="16840" w:h="11910" w:orient="landscape"/>
          <w:pgMar w:top="1100" w:bottom="280" w:left="980" w:right="980"/>
        </w:sect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12"/>
        <w:rPr>
          <w:sz w:val="12"/>
        </w:rPr>
      </w:pPr>
    </w:p>
    <w:p>
      <w:pPr>
        <w:spacing w:before="0"/>
        <w:ind w:left="1218" w:right="0" w:firstLine="0"/>
        <w:jc w:val="left"/>
        <w:rPr>
          <w:sz w:val="12"/>
        </w:rPr>
      </w:pPr>
      <w:r>
        <w:rPr>
          <w:sz w:val="12"/>
        </w:rPr>
        <w:t>部门名称： 中国共产党泗阳县纪律检查委员会</w:t>
      </w:r>
    </w:p>
    <w:p>
      <w:pPr>
        <w:spacing w:before="58"/>
        <w:ind w:left="1218" w:right="0" w:firstLine="0"/>
        <w:jc w:val="left"/>
        <w:rPr>
          <w:sz w:val="30"/>
        </w:rPr>
      </w:pPr>
      <w:r>
        <w:rPr/>
        <w:br w:type="column"/>
      </w:r>
      <w:r>
        <w:rPr>
          <w:sz w:val="30"/>
        </w:rPr>
        <w:t>财政拨款收入支出决算总表</w:t>
      </w:r>
    </w:p>
    <w:p>
      <w:pPr>
        <w:spacing w:line="240" w:lineRule="auto" w:before="0"/>
        <w:rPr>
          <w:sz w:val="12"/>
        </w:rPr>
      </w:pPr>
      <w:r>
        <w:rPr/>
        <w:br w:type="column"/>
      </w:r>
      <w:r>
        <w:rPr>
          <w:sz w:val="12"/>
        </w:rPr>
      </w:r>
    </w:p>
    <w:p>
      <w:pPr>
        <w:spacing w:line="240" w:lineRule="auto" w:before="0"/>
        <w:rPr>
          <w:sz w:val="12"/>
        </w:rPr>
      </w:pPr>
    </w:p>
    <w:p>
      <w:pPr>
        <w:spacing w:line="240" w:lineRule="auto" w:before="11"/>
        <w:rPr>
          <w:sz w:val="11"/>
        </w:rPr>
      </w:pPr>
    </w:p>
    <w:p>
      <w:pPr>
        <w:spacing w:line="261" w:lineRule="auto" w:before="0"/>
        <w:ind w:left="1218" w:right="1228" w:firstLine="364"/>
        <w:jc w:val="left"/>
        <w:rPr>
          <w:sz w:val="12"/>
        </w:rPr>
      </w:pPr>
      <w:r>
        <w:rPr>
          <w:sz w:val="12"/>
        </w:rPr>
        <w:t>公开04表金额单位：万元</w:t>
      </w:r>
    </w:p>
    <w:p>
      <w:pPr>
        <w:spacing w:after="0" w:line="261" w:lineRule="auto"/>
        <w:jc w:val="left"/>
        <w:rPr>
          <w:sz w:val="12"/>
        </w:rPr>
        <w:sectPr>
          <w:type w:val="continuous"/>
          <w:pgSz w:w="16840" w:h="11910" w:orient="landscape"/>
          <w:pgMar w:top="1580" w:bottom="280" w:left="980" w:right="980"/>
          <w:cols w:num="3" w:equalWidth="0">
            <w:col w:w="3770" w:space="645"/>
            <w:col w:w="4859" w:space="2298"/>
            <w:col w:w="3308"/>
          </w:cols>
        </w:sectPr>
      </w:pPr>
    </w:p>
    <w:tbl>
      <w:tblPr>
        <w:tblW w:w="0" w:type="auto"/>
        <w:jc w:val="left"/>
        <w:tblInd w:w="1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3"/>
        <w:gridCol w:w="1577"/>
        <w:gridCol w:w="2724"/>
        <w:gridCol w:w="2060"/>
        <w:gridCol w:w="2147"/>
        <w:gridCol w:w="1707"/>
      </w:tblGrid>
      <w:tr>
        <w:trPr>
          <w:trHeight w:val="152" w:hRule="atLeast"/>
        </w:trPr>
        <w:tc>
          <w:tcPr>
            <w:tcW w:w="3840" w:type="dxa"/>
            <w:gridSpan w:val="2"/>
          </w:tcPr>
          <w:p>
            <w:pPr>
              <w:pStyle w:val="TableParagraph"/>
              <w:tabs>
                <w:tab w:pos="548" w:val="left" w:leader="none"/>
              </w:tabs>
              <w:spacing w:line="133" w:lineRule="exact"/>
              <w:ind w:left="13"/>
              <w:jc w:val="center"/>
              <w:rPr>
                <w:sz w:val="15"/>
              </w:rPr>
            </w:pPr>
            <w:r>
              <w:rPr>
                <w:sz w:val="15"/>
              </w:rPr>
              <w:t>收</w:t>
              <w:tab/>
              <w:t>入</w:t>
            </w:r>
          </w:p>
        </w:tc>
        <w:tc>
          <w:tcPr>
            <w:tcW w:w="8638" w:type="dxa"/>
            <w:gridSpan w:val="4"/>
          </w:tcPr>
          <w:p>
            <w:pPr>
              <w:pStyle w:val="TableParagraph"/>
              <w:tabs>
                <w:tab w:pos="470" w:val="left" w:leader="none"/>
              </w:tabs>
              <w:spacing w:line="133" w:lineRule="exact"/>
              <w:ind w:left="13"/>
              <w:jc w:val="center"/>
              <w:rPr>
                <w:sz w:val="15"/>
              </w:rPr>
            </w:pPr>
            <w:r>
              <w:rPr>
                <w:sz w:val="15"/>
              </w:rPr>
              <w:t>支</w:t>
              <w:tab/>
              <w:t>出</w:t>
            </w:r>
          </w:p>
        </w:tc>
      </w:tr>
      <w:tr>
        <w:trPr>
          <w:trHeight w:val="153" w:hRule="atLeast"/>
        </w:trPr>
        <w:tc>
          <w:tcPr>
            <w:tcW w:w="2263" w:type="dxa"/>
            <w:vMerge w:val="restart"/>
          </w:tcPr>
          <w:p>
            <w:pPr>
              <w:pStyle w:val="TableParagraph"/>
              <w:spacing w:before="74"/>
              <w:ind w:left="972" w:right="960"/>
              <w:jc w:val="center"/>
              <w:rPr>
                <w:sz w:val="12"/>
              </w:rPr>
            </w:pPr>
            <w:r>
              <w:rPr>
                <w:sz w:val="12"/>
              </w:rPr>
              <w:t>项目</w:t>
            </w:r>
          </w:p>
        </w:tc>
        <w:tc>
          <w:tcPr>
            <w:tcW w:w="1577" w:type="dxa"/>
            <w:vMerge w:val="restart"/>
          </w:tcPr>
          <w:p>
            <w:pPr>
              <w:pStyle w:val="TableParagraph"/>
              <w:spacing w:before="74"/>
              <w:ind w:left="588" w:right="574"/>
              <w:jc w:val="center"/>
              <w:rPr>
                <w:sz w:val="12"/>
              </w:rPr>
            </w:pPr>
            <w:r>
              <w:rPr>
                <w:sz w:val="12"/>
              </w:rPr>
              <w:t>决算数</w:t>
            </w:r>
          </w:p>
        </w:tc>
        <w:tc>
          <w:tcPr>
            <w:tcW w:w="2724" w:type="dxa"/>
            <w:vMerge w:val="restart"/>
          </w:tcPr>
          <w:p>
            <w:pPr>
              <w:pStyle w:val="TableParagraph"/>
              <w:spacing w:before="74"/>
              <w:ind w:left="929" w:right="914"/>
              <w:jc w:val="center"/>
              <w:rPr>
                <w:sz w:val="12"/>
              </w:rPr>
            </w:pPr>
            <w:r>
              <w:rPr>
                <w:sz w:val="12"/>
              </w:rPr>
              <w:t>按功能分类</w:t>
            </w:r>
          </w:p>
        </w:tc>
        <w:tc>
          <w:tcPr>
            <w:tcW w:w="5914" w:type="dxa"/>
            <w:gridSpan w:val="3"/>
          </w:tcPr>
          <w:p>
            <w:pPr>
              <w:pStyle w:val="TableParagraph"/>
              <w:spacing w:line="133" w:lineRule="exact"/>
              <w:ind w:left="2756" w:right="2743"/>
              <w:jc w:val="center"/>
              <w:rPr>
                <w:sz w:val="12"/>
              </w:rPr>
            </w:pPr>
            <w:r>
              <w:rPr>
                <w:sz w:val="12"/>
              </w:rPr>
              <w:t>决算数</w:t>
            </w:r>
          </w:p>
        </w:tc>
      </w:tr>
      <w:tr>
        <w:trPr>
          <w:trHeight w:val="152" w:hRule="atLeast"/>
        </w:trPr>
        <w:tc>
          <w:tcPr>
            <w:tcW w:w="2263" w:type="dxa"/>
            <w:vMerge/>
            <w:tcBorders>
              <w:top w:val="nil"/>
            </w:tcBorders>
          </w:tcPr>
          <w:p>
            <w:pPr>
              <w:rPr>
                <w:sz w:val="2"/>
                <w:szCs w:val="2"/>
              </w:rPr>
            </w:pPr>
          </w:p>
        </w:tc>
        <w:tc>
          <w:tcPr>
            <w:tcW w:w="1577" w:type="dxa"/>
            <w:vMerge/>
            <w:tcBorders>
              <w:top w:val="nil"/>
            </w:tcBorders>
          </w:tcPr>
          <w:p>
            <w:pPr>
              <w:rPr>
                <w:sz w:val="2"/>
                <w:szCs w:val="2"/>
              </w:rPr>
            </w:pPr>
          </w:p>
        </w:tc>
        <w:tc>
          <w:tcPr>
            <w:tcW w:w="2724" w:type="dxa"/>
            <w:vMerge/>
            <w:tcBorders>
              <w:top w:val="nil"/>
            </w:tcBorders>
          </w:tcPr>
          <w:p>
            <w:pPr>
              <w:rPr>
                <w:sz w:val="2"/>
                <w:szCs w:val="2"/>
              </w:rPr>
            </w:pPr>
          </w:p>
        </w:tc>
        <w:tc>
          <w:tcPr>
            <w:tcW w:w="2060" w:type="dxa"/>
          </w:tcPr>
          <w:p>
            <w:pPr>
              <w:pStyle w:val="TableParagraph"/>
              <w:spacing w:line="133" w:lineRule="exact"/>
              <w:ind w:left="890" w:right="875"/>
              <w:jc w:val="center"/>
              <w:rPr>
                <w:sz w:val="12"/>
              </w:rPr>
            </w:pPr>
            <w:r>
              <w:rPr>
                <w:sz w:val="12"/>
              </w:rPr>
              <w:t>小计</w:t>
            </w:r>
          </w:p>
        </w:tc>
        <w:tc>
          <w:tcPr>
            <w:tcW w:w="2147" w:type="dxa"/>
          </w:tcPr>
          <w:p>
            <w:pPr>
              <w:pStyle w:val="TableParagraph"/>
              <w:spacing w:line="133" w:lineRule="exact"/>
              <w:ind w:left="460"/>
              <w:rPr>
                <w:sz w:val="12"/>
              </w:rPr>
            </w:pPr>
            <w:r>
              <w:rPr>
                <w:sz w:val="12"/>
              </w:rPr>
              <w:t>一般公共预算财政拨款</w:t>
            </w:r>
          </w:p>
        </w:tc>
        <w:tc>
          <w:tcPr>
            <w:tcW w:w="1707" w:type="dxa"/>
          </w:tcPr>
          <w:p>
            <w:pPr>
              <w:pStyle w:val="TableParagraph"/>
              <w:spacing w:line="133" w:lineRule="exact"/>
              <w:ind w:left="179"/>
              <w:rPr>
                <w:sz w:val="12"/>
              </w:rPr>
            </w:pPr>
            <w:r>
              <w:rPr>
                <w:sz w:val="12"/>
              </w:rPr>
              <w:t>政府性基金预算财政拨款</w:t>
            </w:r>
          </w:p>
        </w:tc>
      </w:tr>
      <w:tr>
        <w:trPr>
          <w:trHeight w:val="251" w:hRule="atLeast"/>
        </w:trPr>
        <w:tc>
          <w:tcPr>
            <w:tcW w:w="2263" w:type="dxa"/>
          </w:tcPr>
          <w:p>
            <w:pPr>
              <w:pStyle w:val="TableParagraph"/>
              <w:spacing w:before="47"/>
              <w:ind w:left="23"/>
              <w:rPr>
                <w:sz w:val="12"/>
              </w:rPr>
            </w:pPr>
            <w:r>
              <w:rPr>
                <w:sz w:val="12"/>
              </w:rPr>
              <w:t>一、一般公共预算财政拨款</w:t>
            </w:r>
          </w:p>
        </w:tc>
        <w:tc>
          <w:tcPr>
            <w:tcW w:w="1577" w:type="dxa"/>
          </w:tcPr>
          <w:p>
            <w:pPr>
              <w:pStyle w:val="TableParagraph"/>
              <w:spacing w:before="47"/>
              <w:ind w:right="6"/>
              <w:jc w:val="right"/>
              <w:rPr>
                <w:sz w:val="12"/>
              </w:rPr>
            </w:pPr>
            <w:r>
              <w:rPr>
                <w:sz w:val="12"/>
              </w:rPr>
              <w:t>3544.97</w:t>
            </w:r>
          </w:p>
        </w:tc>
        <w:tc>
          <w:tcPr>
            <w:tcW w:w="2724" w:type="dxa"/>
          </w:tcPr>
          <w:p>
            <w:pPr>
              <w:pStyle w:val="TableParagraph"/>
              <w:spacing w:before="47"/>
              <w:ind w:left="24"/>
              <w:rPr>
                <w:sz w:val="12"/>
              </w:rPr>
            </w:pPr>
            <w:r>
              <w:rPr>
                <w:sz w:val="12"/>
              </w:rPr>
              <w:t>一、一般公共服务支出</w:t>
            </w:r>
          </w:p>
        </w:tc>
        <w:tc>
          <w:tcPr>
            <w:tcW w:w="2060" w:type="dxa"/>
          </w:tcPr>
          <w:p>
            <w:pPr>
              <w:pStyle w:val="TableParagraph"/>
              <w:spacing w:before="47"/>
              <w:ind w:right="7"/>
              <w:jc w:val="right"/>
              <w:rPr>
                <w:sz w:val="12"/>
              </w:rPr>
            </w:pPr>
            <w:r>
              <w:rPr>
                <w:sz w:val="12"/>
              </w:rPr>
              <w:t>3380.50</w:t>
            </w:r>
          </w:p>
        </w:tc>
        <w:tc>
          <w:tcPr>
            <w:tcW w:w="2147" w:type="dxa"/>
          </w:tcPr>
          <w:p>
            <w:pPr>
              <w:pStyle w:val="TableParagraph"/>
              <w:spacing w:before="47"/>
              <w:ind w:right="7"/>
              <w:jc w:val="right"/>
              <w:rPr>
                <w:sz w:val="12"/>
              </w:rPr>
            </w:pPr>
            <w:r>
              <w:rPr>
                <w:sz w:val="12"/>
              </w:rPr>
              <w:t>3380.50</w:t>
            </w:r>
          </w:p>
        </w:tc>
        <w:tc>
          <w:tcPr>
            <w:tcW w:w="1707" w:type="dxa"/>
          </w:tcPr>
          <w:p>
            <w:pPr>
              <w:pStyle w:val="TableParagraph"/>
              <w:spacing w:before="47"/>
              <w:ind w:right="8"/>
              <w:jc w:val="right"/>
              <w:rPr>
                <w:sz w:val="12"/>
              </w:rPr>
            </w:pPr>
            <w:r>
              <w:rPr>
                <w:sz w:val="12"/>
              </w:rPr>
              <w:t>0.00</w:t>
            </w:r>
          </w:p>
        </w:tc>
      </w:tr>
      <w:tr>
        <w:trPr>
          <w:trHeight w:val="222" w:hRule="atLeast"/>
        </w:trPr>
        <w:tc>
          <w:tcPr>
            <w:tcW w:w="2263" w:type="dxa"/>
          </w:tcPr>
          <w:p>
            <w:pPr>
              <w:pStyle w:val="TableParagraph"/>
              <w:spacing w:before="33"/>
              <w:ind w:left="23"/>
              <w:rPr>
                <w:sz w:val="12"/>
              </w:rPr>
            </w:pPr>
            <w:r>
              <w:rPr>
                <w:sz w:val="12"/>
              </w:rPr>
              <w:t>二、政府性基金预算财政拨款</w:t>
            </w:r>
          </w:p>
        </w:tc>
        <w:tc>
          <w:tcPr>
            <w:tcW w:w="1577" w:type="dxa"/>
          </w:tcPr>
          <w:p>
            <w:pPr>
              <w:pStyle w:val="TableParagraph"/>
              <w:spacing w:before="33"/>
              <w:ind w:right="6"/>
              <w:jc w:val="right"/>
              <w:rPr>
                <w:sz w:val="12"/>
              </w:rPr>
            </w:pPr>
            <w:r>
              <w:rPr>
                <w:sz w:val="12"/>
              </w:rPr>
              <w:t>3184.98</w:t>
            </w:r>
          </w:p>
        </w:tc>
        <w:tc>
          <w:tcPr>
            <w:tcW w:w="2724" w:type="dxa"/>
          </w:tcPr>
          <w:p>
            <w:pPr>
              <w:pStyle w:val="TableParagraph"/>
              <w:spacing w:before="33"/>
              <w:ind w:left="24"/>
              <w:rPr>
                <w:sz w:val="12"/>
              </w:rPr>
            </w:pPr>
            <w:r>
              <w:rPr>
                <w:sz w:val="12"/>
              </w:rPr>
              <w:t>二、外交支出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三、国防支出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四、公共安全支出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3"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五、教育支出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六、科学技术支出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七、文化旅游体育与传媒支出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181"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line="148" w:lineRule="exact" w:before="14"/>
              <w:ind w:left="24"/>
              <w:rPr>
                <w:sz w:val="12"/>
              </w:rPr>
            </w:pPr>
            <w:r>
              <w:rPr>
                <w:sz w:val="12"/>
              </w:rPr>
              <w:t>八、社会保障和就业支出</w:t>
            </w:r>
          </w:p>
        </w:tc>
        <w:tc>
          <w:tcPr>
            <w:tcW w:w="2060" w:type="dxa"/>
          </w:tcPr>
          <w:p>
            <w:pPr>
              <w:pStyle w:val="TableParagraph"/>
              <w:spacing w:line="148" w:lineRule="exact" w:before="14"/>
              <w:ind w:right="7"/>
              <w:jc w:val="right"/>
              <w:rPr>
                <w:sz w:val="12"/>
              </w:rPr>
            </w:pPr>
            <w:r>
              <w:rPr>
                <w:sz w:val="12"/>
              </w:rPr>
              <w:t>164.47</w:t>
            </w:r>
          </w:p>
        </w:tc>
        <w:tc>
          <w:tcPr>
            <w:tcW w:w="2147" w:type="dxa"/>
          </w:tcPr>
          <w:p>
            <w:pPr>
              <w:pStyle w:val="TableParagraph"/>
              <w:spacing w:line="148" w:lineRule="exact" w:before="14"/>
              <w:ind w:right="7"/>
              <w:jc w:val="right"/>
              <w:rPr>
                <w:sz w:val="12"/>
              </w:rPr>
            </w:pPr>
            <w:r>
              <w:rPr>
                <w:sz w:val="12"/>
              </w:rPr>
              <w:t>164.47</w:t>
            </w:r>
          </w:p>
        </w:tc>
        <w:tc>
          <w:tcPr>
            <w:tcW w:w="1707" w:type="dxa"/>
          </w:tcPr>
          <w:p>
            <w:pPr>
              <w:pStyle w:val="TableParagraph"/>
              <w:spacing w:line="148" w:lineRule="exact" w:before="14"/>
              <w:ind w:right="8"/>
              <w:jc w:val="right"/>
              <w:rPr>
                <w:sz w:val="12"/>
              </w:rPr>
            </w:pPr>
            <w:r>
              <w:rPr>
                <w:sz w:val="12"/>
              </w:rPr>
              <w:t>0.00</w:t>
            </w:r>
          </w:p>
        </w:tc>
      </w:tr>
      <w:tr>
        <w:trPr>
          <w:trHeight w:val="280"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62"/>
              <w:ind w:left="24"/>
              <w:rPr>
                <w:sz w:val="12"/>
              </w:rPr>
            </w:pPr>
            <w:r>
              <w:rPr>
                <w:sz w:val="12"/>
              </w:rPr>
              <w:t>九、卫生健康支出</w:t>
            </w:r>
          </w:p>
        </w:tc>
        <w:tc>
          <w:tcPr>
            <w:tcW w:w="2060" w:type="dxa"/>
          </w:tcPr>
          <w:p>
            <w:pPr>
              <w:pStyle w:val="TableParagraph"/>
              <w:spacing w:before="62"/>
              <w:ind w:right="7"/>
              <w:jc w:val="right"/>
              <w:rPr>
                <w:sz w:val="12"/>
              </w:rPr>
            </w:pPr>
            <w:r>
              <w:rPr>
                <w:sz w:val="12"/>
              </w:rPr>
              <w:t>0.00</w:t>
            </w:r>
          </w:p>
        </w:tc>
        <w:tc>
          <w:tcPr>
            <w:tcW w:w="2147" w:type="dxa"/>
          </w:tcPr>
          <w:p>
            <w:pPr>
              <w:pStyle w:val="TableParagraph"/>
              <w:spacing w:before="62"/>
              <w:ind w:right="7"/>
              <w:jc w:val="right"/>
              <w:rPr>
                <w:sz w:val="12"/>
              </w:rPr>
            </w:pPr>
            <w:r>
              <w:rPr>
                <w:sz w:val="12"/>
              </w:rPr>
              <w:t>0.00</w:t>
            </w:r>
          </w:p>
        </w:tc>
        <w:tc>
          <w:tcPr>
            <w:tcW w:w="1707" w:type="dxa"/>
          </w:tcPr>
          <w:p>
            <w:pPr>
              <w:pStyle w:val="TableParagraph"/>
              <w:spacing w:before="62"/>
              <w:ind w:right="8"/>
              <w:jc w:val="right"/>
              <w:rPr>
                <w:sz w:val="12"/>
              </w:rPr>
            </w:pPr>
            <w:r>
              <w:rPr>
                <w:sz w:val="12"/>
              </w:rPr>
              <w:t>0.00</w:t>
            </w:r>
          </w:p>
        </w:tc>
      </w:tr>
      <w:tr>
        <w:trPr>
          <w:trHeight w:val="181"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line="148" w:lineRule="exact" w:before="14"/>
              <w:ind w:left="24"/>
              <w:rPr>
                <w:sz w:val="12"/>
              </w:rPr>
            </w:pPr>
            <w:r>
              <w:rPr>
                <w:sz w:val="12"/>
              </w:rPr>
              <w:t>十、节能环保支出</w:t>
            </w:r>
          </w:p>
        </w:tc>
        <w:tc>
          <w:tcPr>
            <w:tcW w:w="2060" w:type="dxa"/>
          </w:tcPr>
          <w:p>
            <w:pPr>
              <w:pStyle w:val="TableParagraph"/>
              <w:spacing w:line="148" w:lineRule="exact" w:before="14"/>
              <w:ind w:right="7"/>
              <w:jc w:val="right"/>
              <w:rPr>
                <w:sz w:val="12"/>
              </w:rPr>
            </w:pPr>
            <w:r>
              <w:rPr>
                <w:sz w:val="12"/>
              </w:rPr>
              <w:t>0.00</w:t>
            </w:r>
          </w:p>
        </w:tc>
        <w:tc>
          <w:tcPr>
            <w:tcW w:w="2147" w:type="dxa"/>
          </w:tcPr>
          <w:p>
            <w:pPr>
              <w:pStyle w:val="TableParagraph"/>
              <w:spacing w:line="148" w:lineRule="exact" w:before="14"/>
              <w:ind w:right="7"/>
              <w:jc w:val="right"/>
              <w:rPr>
                <w:sz w:val="12"/>
              </w:rPr>
            </w:pPr>
            <w:r>
              <w:rPr>
                <w:sz w:val="12"/>
              </w:rPr>
              <w:t>0.00</w:t>
            </w:r>
          </w:p>
        </w:tc>
        <w:tc>
          <w:tcPr>
            <w:tcW w:w="1707" w:type="dxa"/>
          </w:tcPr>
          <w:p>
            <w:pPr>
              <w:pStyle w:val="TableParagraph"/>
              <w:spacing w:line="148" w:lineRule="exact" w:before="14"/>
              <w:ind w:right="8"/>
              <w:jc w:val="right"/>
              <w:rPr>
                <w:sz w:val="12"/>
              </w:rPr>
            </w:pPr>
            <w:r>
              <w:rPr>
                <w:sz w:val="12"/>
              </w:rPr>
              <w:t>0.00</w:t>
            </w:r>
          </w:p>
        </w:tc>
      </w:tr>
      <w:tr>
        <w:trPr>
          <w:trHeight w:val="191"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line="153" w:lineRule="exact" w:before="18"/>
              <w:ind w:left="24"/>
              <w:rPr>
                <w:sz w:val="12"/>
              </w:rPr>
            </w:pPr>
            <w:r>
              <w:rPr>
                <w:sz w:val="12"/>
              </w:rPr>
              <w:t>十一、城乡社区支出</w:t>
            </w:r>
          </w:p>
        </w:tc>
        <w:tc>
          <w:tcPr>
            <w:tcW w:w="2060" w:type="dxa"/>
          </w:tcPr>
          <w:p>
            <w:pPr>
              <w:pStyle w:val="TableParagraph"/>
              <w:spacing w:line="153" w:lineRule="exact" w:before="18"/>
              <w:ind w:right="7"/>
              <w:jc w:val="right"/>
              <w:rPr>
                <w:sz w:val="12"/>
              </w:rPr>
            </w:pPr>
            <w:r>
              <w:rPr>
                <w:sz w:val="12"/>
              </w:rPr>
              <w:t>3184.98</w:t>
            </w:r>
          </w:p>
        </w:tc>
        <w:tc>
          <w:tcPr>
            <w:tcW w:w="2147" w:type="dxa"/>
          </w:tcPr>
          <w:p>
            <w:pPr>
              <w:pStyle w:val="TableParagraph"/>
              <w:spacing w:line="153" w:lineRule="exact" w:before="18"/>
              <w:ind w:right="7"/>
              <w:jc w:val="right"/>
              <w:rPr>
                <w:sz w:val="12"/>
              </w:rPr>
            </w:pPr>
            <w:r>
              <w:rPr>
                <w:sz w:val="12"/>
              </w:rPr>
              <w:t>0.00</w:t>
            </w:r>
          </w:p>
        </w:tc>
        <w:tc>
          <w:tcPr>
            <w:tcW w:w="1707" w:type="dxa"/>
          </w:tcPr>
          <w:p>
            <w:pPr>
              <w:pStyle w:val="TableParagraph"/>
              <w:spacing w:line="153" w:lineRule="exact" w:before="18"/>
              <w:ind w:right="8"/>
              <w:jc w:val="right"/>
              <w:rPr>
                <w:sz w:val="12"/>
              </w:rPr>
            </w:pPr>
            <w:r>
              <w:rPr>
                <w:sz w:val="12"/>
              </w:rPr>
              <w:t>3184.98</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十二、农林水支出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十三、交通运输支出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十四、资源勘探信息等支出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十五、商业服务业等支出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十六、金融支出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十七、援助其他地区支出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十八、自然资源海洋气象等支出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十九、住房保障支出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二十、粮油物资储备支出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二十一、灾害防治及应急管理支出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二十二、其他支出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86"/>
              <w:rPr>
                <w:sz w:val="12"/>
              </w:rPr>
            </w:pPr>
            <w:r>
              <w:rPr>
                <w:sz w:val="12"/>
              </w:rPr>
              <w:t>二十三、债务还本支出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spacing w:before="33"/>
              <w:ind w:left="24"/>
              <w:rPr>
                <w:sz w:val="12"/>
              </w:rPr>
            </w:pPr>
            <w:r>
              <w:rPr>
                <w:sz w:val="12"/>
              </w:rPr>
              <w:t>二十四、债务付息支出</w:t>
            </w:r>
          </w:p>
        </w:tc>
        <w:tc>
          <w:tcPr>
            <w:tcW w:w="2060" w:type="dxa"/>
          </w:tcPr>
          <w:p>
            <w:pPr>
              <w:pStyle w:val="TableParagraph"/>
              <w:spacing w:before="33"/>
              <w:ind w:right="7"/>
              <w:jc w:val="right"/>
              <w:rPr>
                <w:sz w:val="12"/>
              </w:rPr>
            </w:pPr>
            <w:r>
              <w:rPr>
                <w:sz w:val="12"/>
              </w:rPr>
              <w:t>0.00</w:t>
            </w:r>
          </w:p>
        </w:tc>
        <w:tc>
          <w:tcPr>
            <w:tcW w:w="2147" w:type="dxa"/>
          </w:tcPr>
          <w:p>
            <w:pPr>
              <w:pStyle w:val="TableParagraph"/>
              <w:spacing w:before="33"/>
              <w:ind w:right="7"/>
              <w:jc w:val="right"/>
              <w:rPr>
                <w:sz w:val="12"/>
              </w:rPr>
            </w:pPr>
            <w:r>
              <w:rPr>
                <w:sz w:val="12"/>
              </w:rPr>
              <w:t>0.00</w:t>
            </w:r>
          </w:p>
        </w:tc>
        <w:tc>
          <w:tcPr>
            <w:tcW w:w="1707" w:type="dxa"/>
          </w:tcPr>
          <w:p>
            <w:pPr>
              <w:pStyle w:val="TableParagraph"/>
              <w:spacing w:before="33"/>
              <w:ind w:right="8"/>
              <w:jc w:val="right"/>
              <w:rPr>
                <w:sz w:val="12"/>
              </w:rPr>
            </w:pPr>
            <w:r>
              <w:rPr>
                <w:sz w:val="12"/>
              </w:rPr>
              <w:t>0.00</w:t>
            </w:r>
          </w:p>
        </w:tc>
      </w:tr>
      <w:tr>
        <w:trPr>
          <w:trHeight w:val="222" w:hRule="atLeast"/>
        </w:trPr>
        <w:tc>
          <w:tcPr>
            <w:tcW w:w="2263" w:type="dxa"/>
          </w:tcPr>
          <w:p>
            <w:pPr>
              <w:pStyle w:val="TableParagraph"/>
              <w:spacing w:before="28"/>
              <w:ind w:left="712"/>
              <w:rPr>
                <w:b/>
                <w:sz w:val="13"/>
              </w:rPr>
            </w:pPr>
            <w:r>
              <w:rPr>
                <w:b/>
                <w:w w:val="105"/>
                <w:sz w:val="13"/>
              </w:rPr>
              <w:t>本年收入合计</w:t>
            </w:r>
          </w:p>
        </w:tc>
        <w:tc>
          <w:tcPr>
            <w:tcW w:w="1577" w:type="dxa"/>
          </w:tcPr>
          <w:p>
            <w:pPr>
              <w:pStyle w:val="TableParagraph"/>
              <w:spacing w:before="33"/>
              <w:ind w:right="6"/>
              <w:jc w:val="right"/>
              <w:rPr>
                <w:sz w:val="12"/>
              </w:rPr>
            </w:pPr>
            <w:r>
              <w:rPr>
                <w:sz w:val="12"/>
              </w:rPr>
              <w:t>6729.95</w:t>
            </w:r>
          </w:p>
        </w:tc>
        <w:tc>
          <w:tcPr>
            <w:tcW w:w="2724" w:type="dxa"/>
          </w:tcPr>
          <w:p>
            <w:pPr>
              <w:pStyle w:val="TableParagraph"/>
              <w:spacing w:before="28"/>
              <w:ind w:left="929" w:right="916"/>
              <w:jc w:val="center"/>
              <w:rPr>
                <w:b/>
                <w:sz w:val="13"/>
              </w:rPr>
            </w:pPr>
            <w:r>
              <w:rPr>
                <w:b/>
                <w:w w:val="105"/>
                <w:sz w:val="13"/>
              </w:rPr>
              <w:t>本年支出合计</w:t>
            </w:r>
          </w:p>
        </w:tc>
        <w:tc>
          <w:tcPr>
            <w:tcW w:w="2060" w:type="dxa"/>
          </w:tcPr>
          <w:p>
            <w:pPr>
              <w:pStyle w:val="TableParagraph"/>
              <w:spacing w:before="33"/>
              <w:ind w:right="7"/>
              <w:jc w:val="right"/>
              <w:rPr>
                <w:sz w:val="12"/>
              </w:rPr>
            </w:pPr>
            <w:r>
              <w:rPr>
                <w:sz w:val="12"/>
              </w:rPr>
              <w:t>6729.95</w:t>
            </w:r>
          </w:p>
        </w:tc>
        <w:tc>
          <w:tcPr>
            <w:tcW w:w="2147" w:type="dxa"/>
          </w:tcPr>
          <w:p>
            <w:pPr>
              <w:pStyle w:val="TableParagraph"/>
              <w:spacing w:before="33"/>
              <w:ind w:right="7"/>
              <w:jc w:val="right"/>
              <w:rPr>
                <w:sz w:val="12"/>
              </w:rPr>
            </w:pPr>
            <w:r>
              <w:rPr>
                <w:sz w:val="12"/>
              </w:rPr>
              <w:t>3544.97</w:t>
            </w:r>
          </w:p>
        </w:tc>
        <w:tc>
          <w:tcPr>
            <w:tcW w:w="1707" w:type="dxa"/>
          </w:tcPr>
          <w:p>
            <w:pPr>
              <w:pStyle w:val="TableParagraph"/>
              <w:spacing w:before="33"/>
              <w:ind w:right="8"/>
              <w:jc w:val="right"/>
              <w:rPr>
                <w:sz w:val="12"/>
              </w:rPr>
            </w:pPr>
            <w:r>
              <w:rPr>
                <w:sz w:val="12"/>
              </w:rPr>
              <w:t>3184.98</w:t>
            </w:r>
          </w:p>
        </w:tc>
      </w:tr>
      <w:tr>
        <w:trPr>
          <w:trHeight w:val="271" w:hRule="atLeast"/>
        </w:trPr>
        <w:tc>
          <w:tcPr>
            <w:tcW w:w="2263" w:type="dxa"/>
          </w:tcPr>
          <w:p>
            <w:pPr>
              <w:pStyle w:val="TableParagraph"/>
              <w:spacing w:before="57"/>
              <w:ind w:left="23"/>
              <w:rPr>
                <w:sz w:val="12"/>
              </w:rPr>
            </w:pPr>
            <w:r>
              <w:rPr>
                <w:sz w:val="12"/>
              </w:rPr>
              <w:t>年初财政拨款结转和结余</w:t>
            </w:r>
          </w:p>
        </w:tc>
        <w:tc>
          <w:tcPr>
            <w:tcW w:w="1577" w:type="dxa"/>
          </w:tcPr>
          <w:p>
            <w:pPr>
              <w:pStyle w:val="TableParagraph"/>
              <w:spacing w:before="57"/>
              <w:ind w:right="6"/>
              <w:jc w:val="right"/>
              <w:rPr>
                <w:sz w:val="12"/>
              </w:rPr>
            </w:pPr>
            <w:r>
              <w:rPr>
                <w:sz w:val="12"/>
              </w:rPr>
              <w:t>0.00</w:t>
            </w:r>
          </w:p>
        </w:tc>
        <w:tc>
          <w:tcPr>
            <w:tcW w:w="2724" w:type="dxa"/>
          </w:tcPr>
          <w:p>
            <w:pPr>
              <w:pStyle w:val="TableParagraph"/>
              <w:spacing w:before="57"/>
              <w:ind w:left="24"/>
              <w:rPr>
                <w:sz w:val="12"/>
              </w:rPr>
            </w:pPr>
            <w:r>
              <w:rPr>
                <w:sz w:val="12"/>
              </w:rPr>
              <w:t>年末财政拨款结转和结余</w:t>
            </w:r>
          </w:p>
        </w:tc>
        <w:tc>
          <w:tcPr>
            <w:tcW w:w="2060" w:type="dxa"/>
          </w:tcPr>
          <w:p>
            <w:pPr>
              <w:pStyle w:val="TableParagraph"/>
              <w:spacing w:before="57"/>
              <w:ind w:right="7"/>
              <w:jc w:val="right"/>
              <w:rPr>
                <w:sz w:val="12"/>
              </w:rPr>
            </w:pPr>
            <w:r>
              <w:rPr>
                <w:sz w:val="12"/>
              </w:rPr>
              <w:t>0.00</w:t>
            </w:r>
          </w:p>
        </w:tc>
        <w:tc>
          <w:tcPr>
            <w:tcW w:w="2147" w:type="dxa"/>
          </w:tcPr>
          <w:p>
            <w:pPr>
              <w:pStyle w:val="TableParagraph"/>
              <w:spacing w:before="57"/>
              <w:ind w:right="7"/>
              <w:jc w:val="right"/>
              <w:rPr>
                <w:sz w:val="12"/>
              </w:rPr>
            </w:pPr>
            <w:r>
              <w:rPr>
                <w:sz w:val="12"/>
              </w:rPr>
              <w:t>0.00</w:t>
            </w:r>
          </w:p>
        </w:tc>
        <w:tc>
          <w:tcPr>
            <w:tcW w:w="1707" w:type="dxa"/>
          </w:tcPr>
          <w:p>
            <w:pPr>
              <w:pStyle w:val="TableParagraph"/>
              <w:spacing w:before="57"/>
              <w:ind w:right="8"/>
              <w:jc w:val="right"/>
              <w:rPr>
                <w:sz w:val="12"/>
              </w:rPr>
            </w:pPr>
            <w:r>
              <w:rPr>
                <w:sz w:val="12"/>
              </w:rPr>
              <w:t>0.00</w:t>
            </w:r>
          </w:p>
        </w:tc>
      </w:tr>
      <w:tr>
        <w:trPr>
          <w:trHeight w:val="191" w:hRule="atLeast"/>
        </w:trPr>
        <w:tc>
          <w:tcPr>
            <w:tcW w:w="2263" w:type="dxa"/>
          </w:tcPr>
          <w:p>
            <w:pPr>
              <w:pStyle w:val="TableParagraph"/>
              <w:spacing w:line="153" w:lineRule="exact" w:before="18"/>
              <w:ind w:left="23"/>
              <w:rPr>
                <w:sz w:val="12"/>
              </w:rPr>
            </w:pPr>
            <w:r>
              <w:rPr>
                <w:sz w:val="12"/>
              </w:rPr>
              <w:t>一、一般公共预算财政拨款</w:t>
            </w:r>
          </w:p>
        </w:tc>
        <w:tc>
          <w:tcPr>
            <w:tcW w:w="1577" w:type="dxa"/>
          </w:tcPr>
          <w:p>
            <w:pPr>
              <w:pStyle w:val="TableParagraph"/>
              <w:spacing w:line="153" w:lineRule="exact" w:before="18"/>
              <w:ind w:right="6"/>
              <w:jc w:val="right"/>
              <w:rPr>
                <w:sz w:val="12"/>
              </w:rPr>
            </w:pPr>
            <w:r>
              <w:rPr>
                <w:sz w:val="12"/>
              </w:rPr>
              <w:t>0.00</w:t>
            </w:r>
          </w:p>
        </w:tc>
        <w:tc>
          <w:tcPr>
            <w:tcW w:w="2724" w:type="dxa"/>
          </w:tcPr>
          <w:p>
            <w:pPr>
              <w:pStyle w:val="TableParagraph"/>
              <w:rPr>
                <w:rFonts w:ascii="Times New Roman"/>
                <w:sz w:val="12"/>
              </w:rPr>
            </w:pPr>
          </w:p>
        </w:tc>
        <w:tc>
          <w:tcPr>
            <w:tcW w:w="2060" w:type="dxa"/>
          </w:tcPr>
          <w:p>
            <w:pPr>
              <w:pStyle w:val="TableParagraph"/>
              <w:rPr>
                <w:rFonts w:ascii="Times New Roman"/>
                <w:sz w:val="12"/>
              </w:rPr>
            </w:pPr>
          </w:p>
        </w:tc>
        <w:tc>
          <w:tcPr>
            <w:tcW w:w="2147" w:type="dxa"/>
          </w:tcPr>
          <w:p>
            <w:pPr>
              <w:pStyle w:val="TableParagraph"/>
              <w:rPr>
                <w:rFonts w:ascii="Times New Roman"/>
                <w:sz w:val="12"/>
              </w:rPr>
            </w:pPr>
          </w:p>
        </w:tc>
        <w:tc>
          <w:tcPr>
            <w:tcW w:w="1707" w:type="dxa"/>
          </w:tcPr>
          <w:p>
            <w:pPr>
              <w:pStyle w:val="TableParagraph"/>
              <w:rPr>
                <w:rFonts w:ascii="Times New Roman"/>
                <w:sz w:val="12"/>
              </w:rPr>
            </w:pPr>
          </w:p>
        </w:tc>
      </w:tr>
      <w:tr>
        <w:trPr>
          <w:trHeight w:val="191" w:hRule="atLeast"/>
        </w:trPr>
        <w:tc>
          <w:tcPr>
            <w:tcW w:w="2263" w:type="dxa"/>
          </w:tcPr>
          <w:p>
            <w:pPr>
              <w:pStyle w:val="TableParagraph"/>
              <w:spacing w:line="153" w:lineRule="exact" w:before="18"/>
              <w:ind w:left="23"/>
              <w:rPr>
                <w:sz w:val="12"/>
              </w:rPr>
            </w:pPr>
            <w:r>
              <w:rPr>
                <w:sz w:val="12"/>
              </w:rPr>
              <w:t>二、政府性基金预算财政拨款</w:t>
            </w:r>
          </w:p>
        </w:tc>
        <w:tc>
          <w:tcPr>
            <w:tcW w:w="1577" w:type="dxa"/>
          </w:tcPr>
          <w:p>
            <w:pPr>
              <w:pStyle w:val="TableParagraph"/>
              <w:spacing w:line="153" w:lineRule="exact" w:before="18"/>
              <w:ind w:right="6"/>
              <w:jc w:val="right"/>
              <w:rPr>
                <w:sz w:val="12"/>
              </w:rPr>
            </w:pPr>
            <w:r>
              <w:rPr>
                <w:sz w:val="12"/>
              </w:rPr>
              <w:t>0.00</w:t>
            </w:r>
          </w:p>
        </w:tc>
        <w:tc>
          <w:tcPr>
            <w:tcW w:w="2724" w:type="dxa"/>
          </w:tcPr>
          <w:p>
            <w:pPr>
              <w:pStyle w:val="TableParagraph"/>
              <w:rPr>
                <w:rFonts w:ascii="Times New Roman"/>
                <w:sz w:val="12"/>
              </w:rPr>
            </w:pPr>
          </w:p>
        </w:tc>
        <w:tc>
          <w:tcPr>
            <w:tcW w:w="2060" w:type="dxa"/>
          </w:tcPr>
          <w:p>
            <w:pPr>
              <w:pStyle w:val="TableParagraph"/>
              <w:rPr>
                <w:rFonts w:ascii="Times New Roman"/>
                <w:sz w:val="12"/>
              </w:rPr>
            </w:pPr>
          </w:p>
        </w:tc>
        <w:tc>
          <w:tcPr>
            <w:tcW w:w="2147" w:type="dxa"/>
          </w:tcPr>
          <w:p>
            <w:pPr>
              <w:pStyle w:val="TableParagraph"/>
              <w:rPr>
                <w:rFonts w:ascii="Times New Roman"/>
                <w:sz w:val="12"/>
              </w:rPr>
            </w:pPr>
          </w:p>
        </w:tc>
        <w:tc>
          <w:tcPr>
            <w:tcW w:w="1707" w:type="dxa"/>
          </w:tcPr>
          <w:p>
            <w:pPr>
              <w:pStyle w:val="TableParagraph"/>
              <w:rPr>
                <w:rFonts w:ascii="Times New Roman"/>
                <w:sz w:val="12"/>
              </w:rPr>
            </w:pPr>
          </w:p>
        </w:tc>
      </w:tr>
      <w:tr>
        <w:trPr>
          <w:trHeight w:val="213" w:hRule="atLeast"/>
        </w:trPr>
        <w:tc>
          <w:tcPr>
            <w:tcW w:w="2263" w:type="dxa"/>
          </w:tcPr>
          <w:p>
            <w:pPr>
              <w:pStyle w:val="TableParagraph"/>
              <w:rPr>
                <w:rFonts w:ascii="Times New Roman"/>
                <w:sz w:val="12"/>
              </w:rPr>
            </w:pPr>
          </w:p>
        </w:tc>
        <w:tc>
          <w:tcPr>
            <w:tcW w:w="1577" w:type="dxa"/>
          </w:tcPr>
          <w:p>
            <w:pPr>
              <w:pStyle w:val="TableParagraph"/>
              <w:rPr>
                <w:rFonts w:ascii="Times New Roman"/>
                <w:sz w:val="12"/>
              </w:rPr>
            </w:pPr>
          </w:p>
        </w:tc>
        <w:tc>
          <w:tcPr>
            <w:tcW w:w="2724" w:type="dxa"/>
          </w:tcPr>
          <w:p>
            <w:pPr>
              <w:pStyle w:val="TableParagraph"/>
              <w:rPr>
                <w:rFonts w:ascii="Times New Roman"/>
                <w:sz w:val="12"/>
              </w:rPr>
            </w:pPr>
          </w:p>
        </w:tc>
        <w:tc>
          <w:tcPr>
            <w:tcW w:w="2060" w:type="dxa"/>
          </w:tcPr>
          <w:p>
            <w:pPr>
              <w:pStyle w:val="TableParagraph"/>
              <w:rPr>
                <w:rFonts w:ascii="Times New Roman"/>
                <w:sz w:val="12"/>
              </w:rPr>
            </w:pPr>
          </w:p>
        </w:tc>
        <w:tc>
          <w:tcPr>
            <w:tcW w:w="2147" w:type="dxa"/>
          </w:tcPr>
          <w:p>
            <w:pPr>
              <w:pStyle w:val="TableParagraph"/>
              <w:rPr>
                <w:rFonts w:ascii="Times New Roman"/>
                <w:sz w:val="12"/>
              </w:rPr>
            </w:pPr>
          </w:p>
        </w:tc>
        <w:tc>
          <w:tcPr>
            <w:tcW w:w="1707" w:type="dxa"/>
          </w:tcPr>
          <w:p>
            <w:pPr>
              <w:pStyle w:val="TableParagraph"/>
              <w:rPr>
                <w:rFonts w:ascii="Times New Roman"/>
                <w:sz w:val="12"/>
              </w:rPr>
            </w:pPr>
          </w:p>
        </w:tc>
      </w:tr>
      <w:tr>
        <w:trPr>
          <w:trHeight w:val="232" w:hRule="atLeast"/>
        </w:trPr>
        <w:tc>
          <w:tcPr>
            <w:tcW w:w="2263" w:type="dxa"/>
          </w:tcPr>
          <w:p>
            <w:pPr>
              <w:pStyle w:val="TableParagraph"/>
              <w:spacing w:before="32"/>
              <w:ind w:left="972" w:right="960"/>
              <w:jc w:val="center"/>
              <w:rPr>
                <w:b/>
                <w:sz w:val="13"/>
              </w:rPr>
            </w:pPr>
            <w:r>
              <w:rPr>
                <w:b/>
                <w:w w:val="105"/>
                <w:sz w:val="13"/>
              </w:rPr>
              <w:t>总计</w:t>
            </w:r>
          </w:p>
        </w:tc>
        <w:tc>
          <w:tcPr>
            <w:tcW w:w="1577" w:type="dxa"/>
          </w:tcPr>
          <w:p>
            <w:pPr>
              <w:pStyle w:val="TableParagraph"/>
              <w:spacing w:before="38"/>
              <w:ind w:right="6"/>
              <w:jc w:val="right"/>
              <w:rPr>
                <w:sz w:val="12"/>
              </w:rPr>
            </w:pPr>
            <w:r>
              <w:rPr>
                <w:sz w:val="12"/>
              </w:rPr>
              <w:t>6729.95</w:t>
            </w:r>
          </w:p>
        </w:tc>
        <w:tc>
          <w:tcPr>
            <w:tcW w:w="2724" w:type="dxa"/>
          </w:tcPr>
          <w:p>
            <w:pPr>
              <w:pStyle w:val="TableParagraph"/>
              <w:spacing w:before="32"/>
              <w:ind w:left="929" w:right="916"/>
              <w:jc w:val="center"/>
              <w:rPr>
                <w:b/>
                <w:sz w:val="13"/>
              </w:rPr>
            </w:pPr>
            <w:r>
              <w:rPr>
                <w:b/>
                <w:w w:val="105"/>
                <w:sz w:val="13"/>
              </w:rPr>
              <w:t>总计</w:t>
            </w:r>
          </w:p>
        </w:tc>
        <w:tc>
          <w:tcPr>
            <w:tcW w:w="2060" w:type="dxa"/>
          </w:tcPr>
          <w:p>
            <w:pPr>
              <w:pStyle w:val="TableParagraph"/>
              <w:spacing w:before="38"/>
              <w:ind w:right="7"/>
              <w:jc w:val="right"/>
              <w:rPr>
                <w:sz w:val="12"/>
              </w:rPr>
            </w:pPr>
            <w:r>
              <w:rPr>
                <w:sz w:val="12"/>
              </w:rPr>
              <w:t>6729.95</w:t>
            </w:r>
          </w:p>
        </w:tc>
        <w:tc>
          <w:tcPr>
            <w:tcW w:w="2147" w:type="dxa"/>
          </w:tcPr>
          <w:p>
            <w:pPr>
              <w:pStyle w:val="TableParagraph"/>
              <w:spacing w:before="38"/>
              <w:ind w:right="7"/>
              <w:jc w:val="right"/>
              <w:rPr>
                <w:sz w:val="12"/>
              </w:rPr>
            </w:pPr>
            <w:r>
              <w:rPr>
                <w:sz w:val="12"/>
              </w:rPr>
              <w:t>3544.97</w:t>
            </w:r>
          </w:p>
        </w:tc>
        <w:tc>
          <w:tcPr>
            <w:tcW w:w="1707" w:type="dxa"/>
          </w:tcPr>
          <w:p>
            <w:pPr>
              <w:pStyle w:val="TableParagraph"/>
              <w:spacing w:before="38"/>
              <w:ind w:right="8"/>
              <w:jc w:val="right"/>
              <w:rPr>
                <w:sz w:val="12"/>
              </w:rPr>
            </w:pPr>
            <w:r>
              <w:rPr>
                <w:sz w:val="12"/>
              </w:rPr>
              <w:t>3184.98</w:t>
            </w:r>
          </w:p>
        </w:tc>
      </w:tr>
    </w:tbl>
    <w:p>
      <w:pPr>
        <w:spacing w:after="0"/>
        <w:jc w:val="right"/>
        <w:rPr>
          <w:sz w:val="12"/>
        </w:rPr>
        <w:sectPr>
          <w:type w:val="continuous"/>
          <w:pgSz w:w="16840" w:h="11910" w:orient="landscape"/>
          <w:pgMar w:top="1580" w:bottom="280" w:left="980" w:right="980"/>
        </w:sectPr>
      </w:pPr>
    </w:p>
    <w:p>
      <w:pPr>
        <w:spacing w:line="240" w:lineRule="auto" w:before="7"/>
        <w:rPr>
          <w:sz w:val="21"/>
        </w:rPr>
      </w:pPr>
    </w:p>
    <w:p>
      <w:pPr>
        <w:spacing w:after="0" w:line="240" w:lineRule="auto"/>
        <w:rPr>
          <w:sz w:val="21"/>
        </w:rPr>
        <w:sectPr>
          <w:pgSz w:w="16840" w:h="11910" w:orient="landscape"/>
          <w:pgMar w:top="1100" w:bottom="280" w:left="980" w:right="980"/>
        </w:sectPr>
      </w:pPr>
    </w:p>
    <w:p>
      <w:pPr>
        <w:pStyle w:val="Heading1"/>
        <w:ind w:left="4144"/>
      </w:pPr>
      <w:r>
        <w:rPr/>
        <w:t>财政拨款支出决算表（功能科目）</w:t>
      </w:r>
    </w:p>
    <w:p>
      <w:pPr>
        <w:spacing w:before="288"/>
        <w:ind w:left="210" w:right="0" w:firstLine="0"/>
        <w:jc w:val="left"/>
        <w:rPr>
          <w:sz w:val="20"/>
        </w:rPr>
      </w:pPr>
      <w:r>
        <w:rPr/>
        <w:pict>
          <v:shape style="position:absolute;margin-left:57.23pt;margin-top:26.790012pt;width:727pt;height:381.1pt;mso-position-horizontal-relative:page;mso-position-vertical-relative:paragraph;z-index:25165926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40"/>
                    <w:gridCol w:w="5994"/>
                    <w:gridCol w:w="2319"/>
                    <w:gridCol w:w="2130"/>
                    <w:gridCol w:w="2129"/>
                  </w:tblGrid>
                  <w:tr>
                    <w:trPr>
                      <w:trHeight w:val="277" w:hRule="atLeast"/>
                    </w:trPr>
                    <w:tc>
                      <w:tcPr>
                        <w:tcW w:w="7934" w:type="dxa"/>
                        <w:gridSpan w:val="2"/>
                      </w:tcPr>
                      <w:p>
                        <w:pPr>
                          <w:pStyle w:val="TableParagraph"/>
                          <w:spacing w:line="255" w:lineRule="exact" w:before="3"/>
                          <w:ind w:left="3727" w:right="3707"/>
                          <w:jc w:val="center"/>
                          <w:rPr>
                            <w:sz w:val="22"/>
                          </w:rPr>
                        </w:pPr>
                        <w:r>
                          <w:rPr>
                            <w:sz w:val="22"/>
                          </w:rPr>
                          <w:t>项目</w:t>
                        </w:r>
                      </w:p>
                    </w:tc>
                    <w:tc>
                      <w:tcPr>
                        <w:tcW w:w="2319" w:type="dxa"/>
                        <w:vMerge w:val="restart"/>
                      </w:tcPr>
                      <w:p>
                        <w:pPr>
                          <w:pStyle w:val="TableParagraph"/>
                          <w:spacing w:before="1"/>
                          <w:rPr>
                            <w:sz w:val="25"/>
                          </w:rPr>
                        </w:pPr>
                      </w:p>
                      <w:p>
                        <w:pPr>
                          <w:pStyle w:val="TableParagraph"/>
                          <w:ind w:left="498"/>
                          <w:rPr>
                            <w:sz w:val="22"/>
                          </w:rPr>
                        </w:pPr>
                        <w:r>
                          <w:rPr>
                            <w:sz w:val="22"/>
                          </w:rPr>
                          <w:t>本年支出合计</w:t>
                        </w:r>
                      </w:p>
                    </w:tc>
                    <w:tc>
                      <w:tcPr>
                        <w:tcW w:w="2130" w:type="dxa"/>
                        <w:vMerge w:val="restart"/>
                      </w:tcPr>
                      <w:p>
                        <w:pPr>
                          <w:pStyle w:val="TableParagraph"/>
                          <w:spacing w:before="1"/>
                          <w:rPr>
                            <w:sz w:val="25"/>
                          </w:rPr>
                        </w:pPr>
                      </w:p>
                      <w:p>
                        <w:pPr>
                          <w:pStyle w:val="TableParagraph"/>
                          <w:ind w:left="629"/>
                          <w:rPr>
                            <w:sz w:val="22"/>
                          </w:rPr>
                        </w:pPr>
                        <w:r>
                          <w:rPr>
                            <w:sz w:val="22"/>
                          </w:rPr>
                          <w:t>基本支出</w:t>
                        </w:r>
                      </w:p>
                    </w:tc>
                    <w:tc>
                      <w:tcPr>
                        <w:tcW w:w="2129" w:type="dxa"/>
                        <w:vMerge w:val="restart"/>
                      </w:tcPr>
                      <w:p>
                        <w:pPr>
                          <w:pStyle w:val="TableParagraph"/>
                          <w:spacing w:before="1"/>
                          <w:rPr>
                            <w:sz w:val="25"/>
                          </w:rPr>
                        </w:pPr>
                      </w:p>
                      <w:p>
                        <w:pPr>
                          <w:pStyle w:val="TableParagraph"/>
                          <w:ind w:left="629"/>
                          <w:rPr>
                            <w:sz w:val="22"/>
                          </w:rPr>
                        </w:pPr>
                        <w:r>
                          <w:rPr>
                            <w:sz w:val="22"/>
                          </w:rPr>
                          <w:t>项目支出</w:t>
                        </w:r>
                      </w:p>
                    </w:tc>
                  </w:tr>
                  <w:tr>
                    <w:trPr>
                      <w:trHeight w:val="618" w:hRule="atLeast"/>
                    </w:trPr>
                    <w:tc>
                      <w:tcPr>
                        <w:tcW w:w="1940" w:type="dxa"/>
                      </w:tcPr>
                      <w:p>
                        <w:pPr>
                          <w:pStyle w:val="TableParagraph"/>
                          <w:spacing w:before="173"/>
                          <w:ind w:left="88"/>
                          <w:rPr>
                            <w:sz w:val="22"/>
                          </w:rPr>
                        </w:pPr>
                        <w:r>
                          <w:rPr>
                            <w:sz w:val="22"/>
                          </w:rPr>
                          <w:t>功能分类科目编码</w:t>
                        </w:r>
                      </w:p>
                    </w:tc>
                    <w:tc>
                      <w:tcPr>
                        <w:tcW w:w="5994" w:type="dxa"/>
                      </w:tcPr>
                      <w:p>
                        <w:pPr>
                          <w:pStyle w:val="TableParagraph"/>
                          <w:spacing w:before="173"/>
                          <w:ind w:left="2537" w:right="2516"/>
                          <w:jc w:val="center"/>
                          <w:rPr>
                            <w:sz w:val="22"/>
                          </w:rPr>
                        </w:pPr>
                        <w:r>
                          <w:rPr>
                            <w:sz w:val="22"/>
                          </w:rPr>
                          <w:t>科目名称</w:t>
                        </w:r>
                      </w:p>
                    </w:tc>
                    <w:tc>
                      <w:tcPr>
                        <w:tcW w:w="2319" w:type="dxa"/>
                        <w:vMerge/>
                        <w:tcBorders>
                          <w:top w:val="nil"/>
                        </w:tcBorders>
                      </w:tcPr>
                      <w:p>
                        <w:pPr>
                          <w:rPr>
                            <w:sz w:val="2"/>
                            <w:szCs w:val="2"/>
                          </w:rPr>
                        </w:pPr>
                      </w:p>
                    </w:tc>
                    <w:tc>
                      <w:tcPr>
                        <w:tcW w:w="2130" w:type="dxa"/>
                        <w:vMerge/>
                        <w:tcBorders>
                          <w:top w:val="nil"/>
                        </w:tcBorders>
                      </w:tcPr>
                      <w:p>
                        <w:pPr>
                          <w:rPr>
                            <w:sz w:val="2"/>
                            <w:szCs w:val="2"/>
                          </w:rPr>
                        </w:pPr>
                      </w:p>
                    </w:tc>
                    <w:tc>
                      <w:tcPr>
                        <w:tcW w:w="2129" w:type="dxa"/>
                        <w:vMerge/>
                        <w:tcBorders>
                          <w:top w:val="nil"/>
                        </w:tcBorders>
                      </w:tcPr>
                      <w:p>
                        <w:pPr>
                          <w:rPr>
                            <w:sz w:val="2"/>
                            <w:szCs w:val="2"/>
                          </w:rPr>
                        </w:pPr>
                      </w:p>
                    </w:tc>
                  </w:tr>
                  <w:tr>
                    <w:trPr>
                      <w:trHeight w:val="307" w:hRule="atLeast"/>
                    </w:trPr>
                    <w:tc>
                      <w:tcPr>
                        <w:tcW w:w="7934" w:type="dxa"/>
                        <w:gridSpan w:val="2"/>
                      </w:tcPr>
                      <w:p>
                        <w:pPr>
                          <w:pStyle w:val="TableParagraph"/>
                          <w:spacing w:line="270" w:lineRule="exact" w:before="17"/>
                          <w:ind w:left="3727" w:right="3707"/>
                          <w:jc w:val="center"/>
                          <w:rPr>
                            <w:sz w:val="22"/>
                          </w:rPr>
                        </w:pPr>
                        <w:r>
                          <w:rPr>
                            <w:sz w:val="22"/>
                          </w:rPr>
                          <w:t>栏次</w:t>
                        </w:r>
                      </w:p>
                    </w:tc>
                    <w:tc>
                      <w:tcPr>
                        <w:tcW w:w="2319" w:type="dxa"/>
                      </w:tcPr>
                      <w:p>
                        <w:pPr>
                          <w:pStyle w:val="TableParagraph"/>
                          <w:spacing w:line="260" w:lineRule="exact" w:before="27"/>
                          <w:ind w:left="22"/>
                          <w:jc w:val="center"/>
                          <w:rPr>
                            <w:sz w:val="22"/>
                          </w:rPr>
                        </w:pPr>
                        <w:r>
                          <w:rPr>
                            <w:w w:val="100"/>
                            <w:sz w:val="22"/>
                          </w:rPr>
                          <w:t>1</w:t>
                        </w:r>
                      </w:p>
                    </w:tc>
                    <w:tc>
                      <w:tcPr>
                        <w:tcW w:w="2130" w:type="dxa"/>
                      </w:tcPr>
                      <w:p>
                        <w:pPr>
                          <w:pStyle w:val="TableParagraph"/>
                          <w:spacing w:line="260" w:lineRule="exact" w:before="27"/>
                          <w:ind w:left="18"/>
                          <w:jc w:val="center"/>
                          <w:rPr>
                            <w:sz w:val="22"/>
                          </w:rPr>
                        </w:pPr>
                        <w:r>
                          <w:rPr>
                            <w:w w:val="100"/>
                            <w:sz w:val="22"/>
                          </w:rPr>
                          <w:t>2</w:t>
                        </w:r>
                      </w:p>
                    </w:tc>
                    <w:tc>
                      <w:tcPr>
                        <w:tcW w:w="2129" w:type="dxa"/>
                      </w:tcPr>
                      <w:p>
                        <w:pPr>
                          <w:pStyle w:val="TableParagraph"/>
                          <w:spacing w:line="260" w:lineRule="exact" w:before="27"/>
                          <w:ind w:left="18"/>
                          <w:jc w:val="center"/>
                          <w:rPr>
                            <w:sz w:val="22"/>
                          </w:rPr>
                        </w:pPr>
                        <w:r>
                          <w:rPr>
                            <w:w w:val="100"/>
                            <w:sz w:val="22"/>
                          </w:rPr>
                          <w:t>3</w:t>
                        </w:r>
                      </w:p>
                    </w:tc>
                  </w:tr>
                  <w:tr>
                    <w:trPr>
                      <w:trHeight w:val="306" w:hRule="atLeast"/>
                    </w:trPr>
                    <w:tc>
                      <w:tcPr>
                        <w:tcW w:w="7934" w:type="dxa"/>
                        <w:gridSpan w:val="2"/>
                      </w:tcPr>
                      <w:p>
                        <w:pPr>
                          <w:pStyle w:val="TableParagraph"/>
                          <w:spacing w:line="269" w:lineRule="exact" w:before="17"/>
                          <w:ind w:left="3727" w:right="3707"/>
                          <w:jc w:val="center"/>
                          <w:rPr>
                            <w:sz w:val="22"/>
                          </w:rPr>
                        </w:pPr>
                        <w:r>
                          <w:rPr>
                            <w:sz w:val="22"/>
                          </w:rPr>
                          <w:t>合计</w:t>
                        </w:r>
                      </w:p>
                    </w:tc>
                    <w:tc>
                      <w:tcPr>
                        <w:tcW w:w="2319" w:type="dxa"/>
                      </w:tcPr>
                      <w:p>
                        <w:pPr>
                          <w:pStyle w:val="TableParagraph"/>
                          <w:spacing w:line="259" w:lineRule="exact" w:before="27"/>
                          <w:ind w:right="17"/>
                          <w:jc w:val="right"/>
                          <w:rPr>
                            <w:sz w:val="22"/>
                          </w:rPr>
                        </w:pPr>
                        <w:r>
                          <w:rPr>
                            <w:sz w:val="22"/>
                          </w:rPr>
                          <w:t>6729.95</w:t>
                        </w:r>
                      </w:p>
                    </w:tc>
                    <w:tc>
                      <w:tcPr>
                        <w:tcW w:w="2130" w:type="dxa"/>
                      </w:tcPr>
                      <w:p>
                        <w:pPr>
                          <w:pStyle w:val="TableParagraph"/>
                          <w:spacing w:line="259" w:lineRule="exact" w:before="27"/>
                          <w:ind w:right="18"/>
                          <w:jc w:val="right"/>
                          <w:rPr>
                            <w:sz w:val="22"/>
                          </w:rPr>
                        </w:pPr>
                        <w:r>
                          <w:rPr>
                            <w:sz w:val="22"/>
                          </w:rPr>
                          <w:t>2233.08</w:t>
                        </w:r>
                      </w:p>
                    </w:tc>
                    <w:tc>
                      <w:tcPr>
                        <w:tcW w:w="2129" w:type="dxa"/>
                      </w:tcPr>
                      <w:p>
                        <w:pPr>
                          <w:pStyle w:val="TableParagraph"/>
                          <w:spacing w:line="259" w:lineRule="exact" w:before="27"/>
                          <w:ind w:right="18"/>
                          <w:jc w:val="right"/>
                          <w:rPr>
                            <w:sz w:val="22"/>
                          </w:rPr>
                        </w:pPr>
                        <w:r>
                          <w:rPr>
                            <w:sz w:val="22"/>
                          </w:rPr>
                          <w:t>4496.87</w:t>
                        </w:r>
                      </w:p>
                    </w:tc>
                  </w:tr>
                  <w:tr>
                    <w:trPr>
                      <w:trHeight w:val="385" w:hRule="atLeast"/>
                    </w:trPr>
                    <w:tc>
                      <w:tcPr>
                        <w:tcW w:w="1940" w:type="dxa"/>
                      </w:tcPr>
                      <w:p>
                        <w:pPr>
                          <w:pStyle w:val="TableParagraph"/>
                          <w:spacing w:before="58"/>
                          <w:ind w:left="38"/>
                          <w:rPr>
                            <w:sz w:val="22"/>
                          </w:rPr>
                        </w:pPr>
                        <w:r>
                          <w:rPr>
                            <w:sz w:val="22"/>
                          </w:rPr>
                          <w:t>201</w:t>
                        </w:r>
                      </w:p>
                    </w:tc>
                    <w:tc>
                      <w:tcPr>
                        <w:tcW w:w="5994" w:type="dxa"/>
                      </w:tcPr>
                      <w:p>
                        <w:pPr>
                          <w:pStyle w:val="TableParagraph"/>
                          <w:spacing w:before="67"/>
                          <w:ind w:left="37"/>
                          <w:rPr>
                            <w:sz w:val="22"/>
                          </w:rPr>
                        </w:pPr>
                        <w:r>
                          <w:rPr>
                            <w:sz w:val="22"/>
                          </w:rPr>
                          <w:t>一般公共服务支出</w:t>
                        </w:r>
                      </w:p>
                    </w:tc>
                    <w:tc>
                      <w:tcPr>
                        <w:tcW w:w="2319" w:type="dxa"/>
                      </w:tcPr>
                      <w:p>
                        <w:pPr>
                          <w:pStyle w:val="TableParagraph"/>
                          <w:spacing w:before="67"/>
                          <w:ind w:right="14"/>
                          <w:jc w:val="right"/>
                          <w:rPr>
                            <w:sz w:val="22"/>
                          </w:rPr>
                        </w:pPr>
                        <w:r>
                          <w:rPr>
                            <w:sz w:val="22"/>
                          </w:rPr>
                          <w:t>3380.50</w:t>
                        </w:r>
                      </w:p>
                    </w:tc>
                    <w:tc>
                      <w:tcPr>
                        <w:tcW w:w="2130" w:type="dxa"/>
                      </w:tcPr>
                      <w:p>
                        <w:pPr>
                          <w:pStyle w:val="TableParagraph"/>
                          <w:spacing w:before="67"/>
                          <w:ind w:right="13"/>
                          <w:jc w:val="right"/>
                          <w:rPr>
                            <w:sz w:val="22"/>
                          </w:rPr>
                        </w:pPr>
                        <w:r>
                          <w:rPr>
                            <w:sz w:val="22"/>
                          </w:rPr>
                          <w:t>2068.61</w:t>
                        </w:r>
                      </w:p>
                    </w:tc>
                    <w:tc>
                      <w:tcPr>
                        <w:tcW w:w="2129" w:type="dxa"/>
                      </w:tcPr>
                      <w:p>
                        <w:pPr>
                          <w:pStyle w:val="TableParagraph"/>
                          <w:spacing w:before="67"/>
                          <w:ind w:right="13"/>
                          <w:jc w:val="right"/>
                          <w:rPr>
                            <w:sz w:val="22"/>
                          </w:rPr>
                        </w:pPr>
                        <w:r>
                          <w:rPr>
                            <w:sz w:val="22"/>
                          </w:rPr>
                          <w:t>1311.89</w:t>
                        </w:r>
                      </w:p>
                    </w:tc>
                  </w:tr>
                  <w:tr>
                    <w:trPr>
                      <w:trHeight w:val="385" w:hRule="atLeast"/>
                    </w:trPr>
                    <w:tc>
                      <w:tcPr>
                        <w:tcW w:w="1940" w:type="dxa"/>
                      </w:tcPr>
                      <w:p>
                        <w:pPr>
                          <w:pStyle w:val="TableParagraph"/>
                          <w:spacing w:before="58"/>
                          <w:ind w:left="38"/>
                          <w:rPr>
                            <w:sz w:val="22"/>
                          </w:rPr>
                        </w:pPr>
                        <w:r>
                          <w:rPr>
                            <w:sz w:val="22"/>
                          </w:rPr>
                          <w:t>20111</w:t>
                        </w:r>
                      </w:p>
                    </w:tc>
                    <w:tc>
                      <w:tcPr>
                        <w:tcW w:w="5994" w:type="dxa"/>
                      </w:tcPr>
                      <w:p>
                        <w:pPr>
                          <w:pStyle w:val="TableParagraph"/>
                          <w:spacing w:before="67"/>
                          <w:ind w:left="37"/>
                          <w:rPr>
                            <w:sz w:val="22"/>
                          </w:rPr>
                        </w:pPr>
                        <w:r>
                          <w:rPr>
                            <w:sz w:val="22"/>
                          </w:rPr>
                          <w:t>纪检监察事务</w:t>
                        </w:r>
                      </w:p>
                    </w:tc>
                    <w:tc>
                      <w:tcPr>
                        <w:tcW w:w="2319" w:type="dxa"/>
                      </w:tcPr>
                      <w:p>
                        <w:pPr>
                          <w:pStyle w:val="TableParagraph"/>
                          <w:spacing w:before="67"/>
                          <w:ind w:right="14"/>
                          <w:jc w:val="right"/>
                          <w:rPr>
                            <w:sz w:val="22"/>
                          </w:rPr>
                        </w:pPr>
                        <w:r>
                          <w:rPr>
                            <w:sz w:val="22"/>
                          </w:rPr>
                          <w:t>3232.21</w:t>
                        </w:r>
                      </w:p>
                    </w:tc>
                    <w:tc>
                      <w:tcPr>
                        <w:tcW w:w="2130" w:type="dxa"/>
                      </w:tcPr>
                      <w:p>
                        <w:pPr>
                          <w:pStyle w:val="TableParagraph"/>
                          <w:spacing w:before="67"/>
                          <w:ind w:right="13"/>
                          <w:jc w:val="right"/>
                          <w:rPr>
                            <w:sz w:val="22"/>
                          </w:rPr>
                        </w:pPr>
                        <w:r>
                          <w:rPr>
                            <w:sz w:val="22"/>
                          </w:rPr>
                          <w:t>1960.60</w:t>
                        </w:r>
                      </w:p>
                    </w:tc>
                    <w:tc>
                      <w:tcPr>
                        <w:tcW w:w="2129" w:type="dxa"/>
                      </w:tcPr>
                      <w:p>
                        <w:pPr>
                          <w:pStyle w:val="TableParagraph"/>
                          <w:spacing w:before="67"/>
                          <w:ind w:right="13"/>
                          <w:jc w:val="right"/>
                          <w:rPr>
                            <w:sz w:val="22"/>
                          </w:rPr>
                        </w:pPr>
                        <w:r>
                          <w:rPr>
                            <w:sz w:val="22"/>
                          </w:rPr>
                          <w:t>1271.61</w:t>
                        </w:r>
                      </w:p>
                    </w:tc>
                  </w:tr>
                  <w:tr>
                    <w:trPr>
                      <w:trHeight w:val="385" w:hRule="atLeast"/>
                    </w:trPr>
                    <w:tc>
                      <w:tcPr>
                        <w:tcW w:w="1940" w:type="dxa"/>
                      </w:tcPr>
                      <w:p>
                        <w:pPr>
                          <w:pStyle w:val="TableParagraph"/>
                          <w:spacing w:before="58"/>
                          <w:ind w:left="38"/>
                          <w:rPr>
                            <w:sz w:val="22"/>
                          </w:rPr>
                        </w:pPr>
                        <w:r>
                          <w:rPr>
                            <w:sz w:val="22"/>
                          </w:rPr>
                          <w:t>2011101</w:t>
                        </w:r>
                      </w:p>
                    </w:tc>
                    <w:tc>
                      <w:tcPr>
                        <w:tcW w:w="5994" w:type="dxa"/>
                      </w:tcPr>
                      <w:p>
                        <w:pPr>
                          <w:pStyle w:val="TableParagraph"/>
                          <w:spacing w:before="67"/>
                          <w:ind w:left="258"/>
                          <w:rPr>
                            <w:sz w:val="22"/>
                          </w:rPr>
                        </w:pPr>
                        <w:r>
                          <w:rPr>
                            <w:sz w:val="22"/>
                          </w:rPr>
                          <w:t>行政运行</w:t>
                        </w:r>
                      </w:p>
                    </w:tc>
                    <w:tc>
                      <w:tcPr>
                        <w:tcW w:w="2319" w:type="dxa"/>
                      </w:tcPr>
                      <w:p>
                        <w:pPr>
                          <w:pStyle w:val="TableParagraph"/>
                          <w:spacing w:before="67"/>
                          <w:ind w:right="14"/>
                          <w:jc w:val="right"/>
                          <w:rPr>
                            <w:sz w:val="22"/>
                          </w:rPr>
                        </w:pPr>
                        <w:r>
                          <w:rPr>
                            <w:sz w:val="22"/>
                          </w:rPr>
                          <w:t>1960.60</w:t>
                        </w:r>
                      </w:p>
                    </w:tc>
                    <w:tc>
                      <w:tcPr>
                        <w:tcW w:w="2130" w:type="dxa"/>
                      </w:tcPr>
                      <w:p>
                        <w:pPr>
                          <w:pStyle w:val="TableParagraph"/>
                          <w:spacing w:before="67"/>
                          <w:ind w:right="13"/>
                          <w:jc w:val="right"/>
                          <w:rPr>
                            <w:sz w:val="22"/>
                          </w:rPr>
                        </w:pPr>
                        <w:r>
                          <w:rPr>
                            <w:sz w:val="22"/>
                          </w:rPr>
                          <w:t>1960.60</w:t>
                        </w:r>
                      </w:p>
                    </w:tc>
                    <w:tc>
                      <w:tcPr>
                        <w:tcW w:w="2129" w:type="dxa"/>
                      </w:tcPr>
                      <w:p>
                        <w:pPr>
                          <w:pStyle w:val="TableParagraph"/>
                          <w:spacing w:before="67"/>
                          <w:ind w:right="13"/>
                          <w:jc w:val="right"/>
                          <w:rPr>
                            <w:sz w:val="22"/>
                          </w:rPr>
                        </w:pPr>
                        <w:r>
                          <w:rPr>
                            <w:sz w:val="22"/>
                          </w:rPr>
                          <w:t>0.00</w:t>
                        </w:r>
                      </w:p>
                    </w:tc>
                  </w:tr>
                  <w:tr>
                    <w:trPr>
                      <w:trHeight w:val="385" w:hRule="atLeast"/>
                    </w:trPr>
                    <w:tc>
                      <w:tcPr>
                        <w:tcW w:w="1940" w:type="dxa"/>
                      </w:tcPr>
                      <w:p>
                        <w:pPr>
                          <w:pStyle w:val="TableParagraph"/>
                          <w:spacing w:before="58"/>
                          <w:ind w:left="38"/>
                          <w:rPr>
                            <w:sz w:val="22"/>
                          </w:rPr>
                        </w:pPr>
                        <w:r>
                          <w:rPr>
                            <w:sz w:val="22"/>
                          </w:rPr>
                          <w:t>2011102</w:t>
                        </w:r>
                      </w:p>
                    </w:tc>
                    <w:tc>
                      <w:tcPr>
                        <w:tcW w:w="5994" w:type="dxa"/>
                      </w:tcPr>
                      <w:p>
                        <w:pPr>
                          <w:pStyle w:val="TableParagraph"/>
                          <w:spacing w:before="67"/>
                          <w:ind w:left="258"/>
                          <w:rPr>
                            <w:sz w:val="22"/>
                          </w:rPr>
                        </w:pPr>
                        <w:r>
                          <w:rPr>
                            <w:sz w:val="22"/>
                          </w:rPr>
                          <w:t>一般行政管理事务</w:t>
                        </w:r>
                      </w:p>
                    </w:tc>
                    <w:tc>
                      <w:tcPr>
                        <w:tcW w:w="2319" w:type="dxa"/>
                      </w:tcPr>
                      <w:p>
                        <w:pPr>
                          <w:pStyle w:val="TableParagraph"/>
                          <w:spacing w:before="67"/>
                          <w:ind w:right="14"/>
                          <w:jc w:val="right"/>
                          <w:rPr>
                            <w:sz w:val="22"/>
                          </w:rPr>
                        </w:pPr>
                        <w:r>
                          <w:rPr>
                            <w:sz w:val="22"/>
                          </w:rPr>
                          <w:t>623.05</w:t>
                        </w:r>
                      </w:p>
                    </w:tc>
                    <w:tc>
                      <w:tcPr>
                        <w:tcW w:w="2130" w:type="dxa"/>
                      </w:tcPr>
                      <w:p>
                        <w:pPr>
                          <w:pStyle w:val="TableParagraph"/>
                          <w:spacing w:before="67"/>
                          <w:ind w:right="13"/>
                          <w:jc w:val="right"/>
                          <w:rPr>
                            <w:sz w:val="22"/>
                          </w:rPr>
                        </w:pPr>
                        <w:r>
                          <w:rPr>
                            <w:sz w:val="22"/>
                          </w:rPr>
                          <w:t>0.00</w:t>
                        </w:r>
                      </w:p>
                    </w:tc>
                    <w:tc>
                      <w:tcPr>
                        <w:tcW w:w="2129" w:type="dxa"/>
                      </w:tcPr>
                      <w:p>
                        <w:pPr>
                          <w:pStyle w:val="TableParagraph"/>
                          <w:spacing w:before="67"/>
                          <w:ind w:right="13"/>
                          <w:jc w:val="right"/>
                          <w:rPr>
                            <w:sz w:val="22"/>
                          </w:rPr>
                        </w:pPr>
                        <w:r>
                          <w:rPr>
                            <w:sz w:val="22"/>
                          </w:rPr>
                          <w:t>623.05</w:t>
                        </w:r>
                      </w:p>
                    </w:tc>
                  </w:tr>
                  <w:tr>
                    <w:trPr>
                      <w:trHeight w:val="385" w:hRule="atLeast"/>
                    </w:trPr>
                    <w:tc>
                      <w:tcPr>
                        <w:tcW w:w="1940" w:type="dxa"/>
                      </w:tcPr>
                      <w:p>
                        <w:pPr>
                          <w:pStyle w:val="TableParagraph"/>
                          <w:spacing w:before="58"/>
                          <w:ind w:left="38"/>
                          <w:rPr>
                            <w:sz w:val="22"/>
                          </w:rPr>
                        </w:pPr>
                        <w:r>
                          <w:rPr>
                            <w:sz w:val="22"/>
                          </w:rPr>
                          <w:t>2011104</w:t>
                        </w:r>
                      </w:p>
                    </w:tc>
                    <w:tc>
                      <w:tcPr>
                        <w:tcW w:w="5994" w:type="dxa"/>
                      </w:tcPr>
                      <w:p>
                        <w:pPr>
                          <w:pStyle w:val="TableParagraph"/>
                          <w:spacing w:before="67"/>
                          <w:ind w:left="258"/>
                          <w:rPr>
                            <w:sz w:val="22"/>
                          </w:rPr>
                        </w:pPr>
                        <w:r>
                          <w:rPr>
                            <w:sz w:val="22"/>
                          </w:rPr>
                          <w:t>大案要案查处</w:t>
                        </w:r>
                      </w:p>
                    </w:tc>
                    <w:tc>
                      <w:tcPr>
                        <w:tcW w:w="2319" w:type="dxa"/>
                      </w:tcPr>
                      <w:p>
                        <w:pPr>
                          <w:pStyle w:val="TableParagraph"/>
                          <w:spacing w:before="67"/>
                          <w:ind w:right="14"/>
                          <w:jc w:val="right"/>
                          <w:rPr>
                            <w:sz w:val="22"/>
                          </w:rPr>
                        </w:pPr>
                        <w:r>
                          <w:rPr>
                            <w:sz w:val="22"/>
                          </w:rPr>
                          <w:t>380.00</w:t>
                        </w:r>
                      </w:p>
                    </w:tc>
                    <w:tc>
                      <w:tcPr>
                        <w:tcW w:w="2130" w:type="dxa"/>
                      </w:tcPr>
                      <w:p>
                        <w:pPr>
                          <w:pStyle w:val="TableParagraph"/>
                          <w:spacing w:before="67"/>
                          <w:ind w:right="13"/>
                          <w:jc w:val="right"/>
                          <w:rPr>
                            <w:sz w:val="22"/>
                          </w:rPr>
                        </w:pPr>
                        <w:r>
                          <w:rPr>
                            <w:sz w:val="22"/>
                          </w:rPr>
                          <w:t>0.00</w:t>
                        </w:r>
                      </w:p>
                    </w:tc>
                    <w:tc>
                      <w:tcPr>
                        <w:tcW w:w="2129" w:type="dxa"/>
                      </w:tcPr>
                      <w:p>
                        <w:pPr>
                          <w:pStyle w:val="TableParagraph"/>
                          <w:spacing w:before="67"/>
                          <w:ind w:right="13"/>
                          <w:jc w:val="right"/>
                          <w:rPr>
                            <w:sz w:val="22"/>
                          </w:rPr>
                        </w:pPr>
                        <w:r>
                          <w:rPr>
                            <w:sz w:val="22"/>
                          </w:rPr>
                          <w:t>380.00</w:t>
                        </w:r>
                      </w:p>
                    </w:tc>
                  </w:tr>
                  <w:tr>
                    <w:trPr>
                      <w:trHeight w:val="386" w:hRule="atLeast"/>
                    </w:trPr>
                    <w:tc>
                      <w:tcPr>
                        <w:tcW w:w="1940" w:type="dxa"/>
                      </w:tcPr>
                      <w:p>
                        <w:pPr>
                          <w:pStyle w:val="TableParagraph"/>
                          <w:spacing w:before="58"/>
                          <w:ind w:left="38"/>
                          <w:rPr>
                            <w:sz w:val="22"/>
                          </w:rPr>
                        </w:pPr>
                        <w:r>
                          <w:rPr>
                            <w:sz w:val="22"/>
                          </w:rPr>
                          <w:t>2011199</w:t>
                        </w:r>
                      </w:p>
                    </w:tc>
                    <w:tc>
                      <w:tcPr>
                        <w:tcW w:w="5994" w:type="dxa"/>
                      </w:tcPr>
                      <w:p>
                        <w:pPr>
                          <w:pStyle w:val="TableParagraph"/>
                          <w:spacing w:before="68"/>
                          <w:ind w:left="258"/>
                          <w:rPr>
                            <w:sz w:val="22"/>
                          </w:rPr>
                        </w:pPr>
                        <w:r>
                          <w:rPr>
                            <w:sz w:val="22"/>
                          </w:rPr>
                          <w:t>其他纪检监察事务支出</w:t>
                        </w:r>
                      </w:p>
                    </w:tc>
                    <w:tc>
                      <w:tcPr>
                        <w:tcW w:w="2319" w:type="dxa"/>
                      </w:tcPr>
                      <w:p>
                        <w:pPr>
                          <w:pStyle w:val="TableParagraph"/>
                          <w:spacing w:before="68"/>
                          <w:ind w:right="14"/>
                          <w:jc w:val="right"/>
                          <w:rPr>
                            <w:sz w:val="22"/>
                          </w:rPr>
                        </w:pPr>
                        <w:r>
                          <w:rPr>
                            <w:sz w:val="22"/>
                          </w:rPr>
                          <w:t>268.56</w:t>
                        </w:r>
                      </w:p>
                    </w:tc>
                    <w:tc>
                      <w:tcPr>
                        <w:tcW w:w="2130" w:type="dxa"/>
                      </w:tcPr>
                      <w:p>
                        <w:pPr>
                          <w:pStyle w:val="TableParagraph"/>
                          <w:spacing w:before="68"/>
                          <w:ind w:right="13"/>
                          <w:jc w:val="right"/>
                          <w:rPr>
                            <w:sz w:val="22"/>
                          </w:rPr>
                        </w:pPr>
                        <w:r>
                          <w:rPr>
                            <w:sz w:val="22"/>
                          </w:rPr>
                          <w:t>0.00</w:t>
                        </w:r>
                      </w:p>
                    </w:tc>
                    <w:tc>
                      <w:tcPr>
                        <w:tcW w:w="2129" w:type="dxa"/>
                      </w:tcPr>
                      <w:p>
                        <w:pPr>
                          <w:pStyle w:val="TableParagraph"/>
                          <w:spacing w:before="68"/>
                          <w:ind w:right="13"/>
                          <w:jc w:val="right"/>
                          <w:rPr>
                            <w:sz w:val="22"/>
                          </w:rPr>
                        </w:pPr>
                        <w:r>
                          <w:rPr>
                            <w:sz w:val="22"/>
                          </w:rPr>
                          <w:t>268.56</w:t>
                        </w:r>
                      </w:p>
                    </w:tc>
                  </w:tr>
                  <w:tr>
                    <w:trPr>
                      <w:trHeight w:val="385" w:hRule="atLeast"/>
                    </w:trPr>
                    <w:tc>
                      <w:tcPr>
                        <w:tcW w:w="1940" w:type="dxa"/>
                      </w:tcPr>
                      <w:p>
                        <w:pPr>
                          <w:pStyle w:val="TableParagraph"/>
                          <w:spacing w:before="58"/>
                          <w:ind w:left="38"/>
                          <w:rPr>
                            <w:sz w:val="22"/>
                          </w:rPr>
                        </w:pPr>
                        <w:r>
                          <w:rPr>
                            <w:sz w:val="22"/>
                          </w:rPr>
                          <w:t>20113</w:t>
                        </w:r>
                      </w:p>
                    </w:tc>
                    <w:tc>
                      <w:tcPr>
                        <w:tcW w:w="5994" w:type="dxa"/>
                      </w:tcPr>
                      <w:p>
                        <w:pPr>
                          <w:pStyle w:val="TableParagraph"/>
                          <w:spacing w:before="67"/>
                          <w:ind w:left="37"/>
                          <w:rPr>
                            <w:sz w:val="22"/>
                          </w:rPr>
                        </w:pPr>
                        <w:r>
                          <w:rPr>
                            <w:sz w:val="22"/>
                          </w:rPr>
                          <w:t>商贸事务</w:t>
                        </w:r>
                      </w:p>
                    </w:tc>
                    <w:tc>
                      <w:tcPr>
                        <w:tcW w:w="2319" w:type="dxa"/>
                      </w:tcPr>
                      <w:p>
                        <w:pPr>
                          <w:pStyle w:val="TableParagraph"/>
                          <w:spacing w:before="67"/>
                          <w:ind w:right="14"/>
                          <w:jc w:val="right"/>
                          <w:rPr>
                            <w:sz w:val="22"/>
                          </w:rPr>
                        </w:pPr>
                        <w:r>
                          <w:rPr>
                            <w:sz w:val="22"/>
                          </w:rPr>
                          <w:t>148.29</w:t>
                        </w:r>
                      </w:p>
                    </w:tc>
                    <w:tc>
                      <w:tcPr>
                        <w:tcW w:w="2130" w:type="dxa"/>
                      </w:tcPr>
                      <w:p>
                        <w:pPr>
                          <w:pStyle w:val="TableParagraph"/>
                          <w:spacing w:before="67"/>
                          <w:ind w:right="13"/>
                          <w:jc w:val="right"/>
                          <w:rPr>
                            <w:sz w:val="22"/>
                          </w:rPr>
                        </w:pPr>
                        <w:r>
                          <w:rPr>
                            <w:sz w:val="22"/>
                          </w:rPr>
                          <w:t>108.01</w:t>
                        </w:r>
                      </w:p>
                    </w:tc>
                    <w:tc>
                      <w:tcPr>
                        <w:tcW w:w="2129" w:type="dxa"/>
                      </w:tcPr>
                      <w:p>
                        <w:pPr>
                          <w:pStyle w:val="TableParagraph"/>
                          <w:spacing w:before="67"/>
                          <w:ind w:right="13"/>
                          <w:jc w:val="right"/>
                          <w:rPr>
                            <w:sz w:val="22"/>
                          </w:rPr>
                        </w:pPr>
                        <w:r>
                          <w:rPr>
                            <w:sz w:val="22"/>
                          </w:rPr>
                          <w:t>40.28</w:t>
                        </w:r>
                      </w:p>
                    </w:tc>
                  </w:tr>
                  <w:tr>
                    <w:trPr>
                      <w:trHeight w:val="385" w:hRule="atLeast"/>
                    </w:trPr>
                    <w:tc>
                      <w:tcPr>
                        <w:tcW w:w="1940" w:type="dxa"/>
                      </w:tcPr>
                      <w:p>
                        <w:pPr>
                          <w:pStyle w:val="TableParagraph"/>
                          <w:spacing w:before="58"/>
                          <w:ind w:left="38"/>
                          <w:rPr>
                            <w:sz w:val="22"/>
                          </w:rPr>
                        </w:pPr>
                        <w:r>
                          <w:rPr>
                            <w:sz w:val="22"/>
                          </w:rPr>
                          <w:t>2011301</w:t>
                        </w:r>
                      </w:p>
                    </w:tc>
                    <w:tc>
                      <w:tcPr>
                        <w:tcW w:w="5994" w:type="dxa"/>
                      </w:tcPr>
                      <w:p>
                        <w:pPr>
                          <w:pStyle w:val="TableParagraph"/>
                          <w:spacing w:before="67"/>
                          <w:ind w:left="258"/>
                          <w:rPr>
                            <w:sz w:val="22"/>
                          </w:rPr>
                        </w:pPr>
                        <w:r>
                          <w:rPr>
                            <w:sz w:val="22"/>
                          </w:rPr>
                          <w:t>行政运行</w:t>
                        </w:r>
                      </w:p>
                    </w:tc>
                    <w:tc>
                      <w:tcPr>
                        <w:tcW w:w="2319" w:type="dxa"/>
                      </w:tcPr>
                      <w:p>
                        <w:pPr>
                          <w:pStyle w:val="TableParagraph"/>
                          <w:spacing w:before="67"/>
                          <w:ind w:right="14"/>
                          <w:jc w:val="right"/>
                          <w:rPr>
                            <w:sz w:val="22"/>
                          </w:rPr>
                        </w:pPr>
                        <w:r>
                          <w:rPr>
                            <w:sz w:val="22"/>
                          </w:rPr>
                          <w:t>108.01</w:t>
                        </w:r>
                      </w:p>
                    </w:tc>
                    <w:tc>
                      <w:tcPr>
                        <w:tcW w:w="2130" w:type="dxa"/>
                      </w:tcPr>
                      <w:p>
                        <w:pPr>
                          <w:pStyle w:val="TableParagraph"/>
                          <w:spacing w:before="67"/>
                          <w:ind w:right="13"/>
                          <w:jc w:val="right"/>
                          <w:rPr>
                            <w:sz w:val="22"/>
                          </w:rPr>
                        </w:pPr>
                        <w:r>
                          <w:rPr>
                            <w:sz w:val="22"/>
                          </w:rPr>
                          <w:t>108.01</w:t>
                        </w:r>
                      </w:p>
                    </w:tc>
                    <w:tc>
                      <w:tcPr>
                        <w:tcW w:w="2129" w:type="dxa"/>
                      </w:tcPr>
                      <w:p>
                        <w:pPr>
                          <w:pStyle w:val="TableParagraph"/>
                          <w:spacing w:before="67"/>
                          <w:ind w:right="13"/>
                          <w:jc w:val="right"/>
                          <w:rPr>
                            <w:sz w:val="22"/>
                          </w:rPr>
                        </w:pPr>
                        <w:r>
                          <w:rPr>
                            <w:sz w:val="22"/>
                          </w:rPr>
                          <w:t>0.00</w:t>
                        </w:r>
                      </w:p>
                    </w:tc>
                  </w:tr>
                  <w:tr>
                    <w:trPr>
                      <w:trHeight w:val="385" w:hRule="atLeast"/>
                    </w:trPr>
                    <w:tc>
                      <w:tcPr>
                        <w:tcW w:w="1940" w:type="dxa"/>
                      </w:tcPr>
                      <w:p>
                        <w:pPr>
                          <w:pStyle w:val="TableParagraph"/>
                          <w:spacing w:before="58"/>
                          <w:ind w:left="38"/>
                          <w:rPr>
                            <w:sz w:val="22"/>
                          </w:rPr>
                        </w:pPr>
                        <w:r>
                          <w:rPr>
                            <w:sz w:val="22"/>
                          </w:rPr>
                          <w:t>2011308</w:t>
                        </w:r>
                      </w:p>
                    </w:tc>
                    <w:tc>
                      <w:tcPr>
                        <w:tcW w:w="5994" w:type="dxa"/>
                      </w:tcPr>
                      <w:p>
                        <w:pPr>
                          <w:pStyle w:val="TableParagraph"/>
                          <w:spacing w:before="67"/>
                          <w:ind w:left="258"/>
                          <w:rPr>
                            <w:sz w:val="22"/>
                          </w:rPr>
                        </w:pPr>
                        <w:r>
                          <w:rPr>
                            <w:sz w:val="22"/>
                          </w:rPr>
                          <w:t>招商引资</w:t>
                        </w:r>
                      </w:p>
                    </w:tc>
                    <w:tc>
                      <w:tcPr>
                        <w:tcW w:w="2319" w:type="dxa"/>
                      </w:tcPr>
                      <w:p>
                        <w:pPr>
                          <w:pStyle w:val="TableParagraph"/>
                          <w:spacing w:before="67"/>
                          <w:ind w:right="14"/>
                          <w:jc w:val="right"/>
                          <w:rPr>
                            <w:sz w:val="22"/>
                          </w:rPr>
                        </w:pPr>
                        <w:r>
                          <w:rPr>
                            <w:sz w:val="22"/>
                          </w:rPr>
                          <w:t>40.28</w:t>
                        </w:r>
                      </w:p>
                    </w:tc>
                    <w:tc>
                      <w:tcPr>
                        <w:tcW w:w="2130" w:type="dxa"/>
                      </w:tcPr>
                      <w:p>
                        <w:pPr>
                          <w:pStyle w:val="TableParagraph"/>
                          <w:spacing w:before="67"/>
                          <w:ind w:right="13"/>
                          <w:jc w:val="right"/>
                          <w:rPr>
                            <w:sz w:val="22"/>
                          </w:rPr>
                        </w:pPr>
                        <w:r>
                          <w:rPr>
                            <w:sz w:val="22"/>
                          </w:rPr>
                          <w:t>0.00</w:t>
                        </w:r>
                      </w:p>
                    </w:tc>
                    <w:tc>
                      <w:tcPr>
                        <w:tcW w:w="2129" w:type="dxa"/>
                      </w:tcPr>
                      <w:p>
                        <w:pPr>
                          <w:pStyle w:val="TableParagraph"/>
                          <w:spacing w:before="67"/>
                          <w:ind w:right="13"/>
                          <w:jc w:val="right"/>
                          <w:rPr>
                            <w:sz w:val="22"/>
                          </w:rPr>
                        </w:pPr>
                        <w:r>
                          <w:rPr>
                            <w:sz w:val="22"/>
                          </w:rPr>
                          <w:t>40.28</w:t>
                        </w:r>
                      </w:p>
                    </w:tc>
                  </w:tr>
                  <w:tr>
                    <w:trPr>
                      <w:trHeight w:val="385" w:hRule="atLeast"/>
                    </w:trPr>
                    <w:tc>
                      <w:tcPr>
                        <w:tcW w:w="1940" w:type="dxa"/>
                      </w:tcPr>
                      <w:p>
                        <w:pPr>
                          <w:pStyle w:val="TableParagraph"/>
                          <w:spacing w:before="58"/>
                          <w:ind w:left="38"/>
                          <w:rPr>
                            <w:sz w:val="22"/>
                          </w:rPr>
                        </w:pPr>
                        <w:r>
                          <w:rPr>
                            <w:sz w:val="22"/>
                          </w:rPr>
                          <w:t>208</w:t>
                        </w:r>
                      </w:p>
                    </w:tc>
                    <w:tc>
                      <w:tcPr>
                        <w:tcW w:w="5994" w:type="dxa"/>
                      </w:tcPr>
                      <w:p>
                        <w:pPr>
                          <w:pStyle w:val="TableParagraph"/>
                          <w:spacing w:before="67"/>
                          <w:ind w:left="37"/>
                          <w:rPr>
                            <w:sz w:val="22"/>
                          </w:rPr>
                        </w:pPr>
                        <w:r>
                          <w:rPr>
                            <w:sz w:val="22"/>
                          </w:rPr>
                          <w:t>社会保障和就业支出</w:t>
                        </w:r>
                      </w:p>
                    </w:tc>
                    <w:tc>
                      <w:tcPr>
                        <w:tcW w:w="2319" w:type="dxa"/>
                      </w:tcPr>
                      <w:p>
                        <w:pPr>
                          <w:pStyle w:val="TableParagraph"/>
                          <w:spacing w:before="67"/>
                          <w:ind w:right="14"/>
                          <w:jc w:val="right"/>
                          <w:rPr>
                            <w:sz w:val="22"/>
                          </w:rPr>
                        </w:pPr>
                        <w:r>
                          <w:rPr>
                            <w:sz w:val="22"/>
                          </w:rPr>
                          <w:t>164.47</w:t>
                        </w:r>
                      </w:p>
                    </w:tc>
                    <w:tc>
                      <w:tcPr>
                        <w:tcW w:w="2130" w:type="dxa"/>
                      </w:tcPr>
                      <w:p>
                        <w:pPr>
                          <w:pStyle w:val="TableParagraph"/>
                          <w:spacing w:before="67"/>
                          <w:ind w:right="13"/>
                          <w:jc w:val="right"/>
                          <w:rPr>
                            <w:sz w:val="22"/>
                          </w:rPr>
                        </w:pPr>
                        <w:r>
                          <w:rPr>
                            <w:sz w:val="22"/>
                          </w:rPr>
                          <w:t>164.47</w:t>
                        </w:r>
                      </w:p>
                    </w:tc>
                    <w:tc>
                      <w:tcPr>
                        <w:tcW w:w="2129" w:type="dxa"/>
                      </w:tcPr>
                      <w:p>
                        <w:pPr>
                          <w:pStyle w:val="TableParagraph"/>
                          <w:spacing w:before="67"/>
                          <w:ind w:right="13"/>
                          <w:jc w:val="right"/>
                          <w:rPr>
                            <w:sz w:val="22"/>
                          </w:rPr>
                        </w:pPr>
                        <w:r>
                          <w:rPr>
                            <w:sz w:val="22"/>
                          </w:rPr>
                          <w:t>0.00</w:t>
                        </w:r>
                      </w:p>
                    </w:tc>
                  </w:tr>
                  <w:tr>
                    <w:trPr>
                      <w:trHeight w:val="385" w:hRule="atLeast"/>
                    </w:trPr>
                    <w:tc>
                      <w:tcPr>
                        <w:tcW w:w="1940" w:type="dxa"/>
                      </w:tcPr>
                      <w:p>
                        <w:pPr>
                          <w:pStyle w:val="TableParagraph"/>
                          <w:spacing w:before="58"/>
                          <w:ind w:left="38"/>
                          <w:rPr>
                            <w:sz w:val="22"/>
                          </w:rPr>
                        </w:pPr>
                        <w:r>
                          <w:rPr>
                            <w:sz w:val="22"/>
                          </w:rPr>
                          <w:t>20805</w:t>
                        </w:r>
                      </w:p>
                    </w:tc>
                    <w:tc>
                      <w:tcPr>
                        <w:tcW w:w="5994" w:type="dxa"/>
                      </w:tcPr>
                      <w:p>
                        <w:pPr>
                          <w:pStyle w:val="TableParagraph"/>
                          <w:spacing w:before="67"/>
                          <w:ind w:left="37"/>
                          <w:rPr>
                            <w:sz w:val="22"/>
                          </w:rPr>
                        </w:pPr>
                        <w:r>
                          <w:rPr>
                            <w:sz w:val="22"/>
                          </w:rPr>
                          <w:t>行政事业单位离退休</w:t>
                        </w:r>
                      </w:p>
                    </w:tc>
                    <w:tc>
                      <w:tcPr>
                        <w:tcW w:w="2319" w:type="dxa"/>
                      </w:tcPr>
                      <w:p>
                        <w:pPr>
                          <w:pStyle w:val="TableParagraph"/>
                          <w:spacing w:before="67"/>
                          <w:ind w:right="14"/>
                          <w:jc w:val="right"/>
                          <w:rPr>
                            <w:sz w:val="22"/>
                          </w:rPr>
                        </w:pPr>
                        <w:r>
                          <w:rPr>
                            <w:sz w:val="22"/>
                          </w:rPr>
                          <w:t>164.47</w:t>
                        </w:r>
                      </w:p>
                    </w:tc>
                    <w:tc>
                      <w:tcPr>
                        <w:tcW w:w="2130" w:type="dxa"/>
                      </w:tcPr>
                      <w:p>
                        <w:pPr>
                          <w:pStyle w:val="TableParagraph"/>
                          <w:spacing w:before="67"/>
                          <w:ind w:right="13"/>
                          <w:jc w:val="right"/>
                          <w:rPr>
                            <w:sz w:val="22"/>
                          </w:rPr>
                        </w:pPr>
                        <w:r>
                          <w:rPr>
                            <w:sz w:val="22"/>
                          </w:rPr>
                          <w:t>164.47</w:t>
                        </w:r>
                      </w:p>
                    </w:tc>
                    <w:tc>
                      <w:tcPr>
                        <w:tcW w:w="2129" w:type="dxa"/>
                      </w:tcPr>
                      <w:p>
                        <w:pPr>
                          <w:pStyle w:val="TableParagraph"/>
                          <w:spacing w:before="67"/>
                          <w:ind w:right="13"/>
                          <w:jc w:val="right"/>
                          <w:rPr>
                            <w:sz w:val="22"/>
                          </w:rPr>
                        </w:pPr>
                        <w:r>
                          <w:rPr>
                            <w:sz w:val="22"/>
                          </w:rPr>
                          <w:t>0.00</w:t>
                        </w:r>
                      </w:p>
                    </w:tc>
                  </w:tr>
                  <w:tr>
                    <w:trPr>
                      <w:trHeight w:val="386" w:hRule="atLeast"/>
                    </w:trPr>
                    <w:tc>
                      <w:tcPr>
                        <w:tcW w:w="1940" w:type="dxa"/>
                      </w:tcPr>
                      <w:p>
                        <w:pPr>
                          <w:pStyle w:val="TableParagraph"/>
                          <w:spacing w:before="58"/>
                          <w:ind w:left="38"/>
                          <w:rPr>
                            <w:sz w:val="22"/>
                          </w:rPr>
                        </w:pPr>
                        <w:r>
                          <w:rPr>
                            <w:sz w:val="22"/>
                          </w:rPr>
                          <w:t>2080505</w:t>
                        </w:r>
                      </w:p>
                    </w:tc>
                    <w:tc>
                      <w:tcPr>
                        <w:tcW w:w="5994" w:type="dxa"/>
                      </w:tcPr>
                      <w:p>
                        <w:pPr>
                          <w:pStyle w:val="TableParagraph"/>
                          <w:spacing w:before="68"/>
                          <w:ind w:left="258"/>
                          <w:rPr>
                            <w:sz w:val="22"/>
                          </w:rPr>
                        </w:pPr>
                        <w:r>
                          <w:rPr>
                            <w:sz w:val="22"/>
                          </w:rPr>
                          <w:t>机关事业单位基本养老保险缴费支出★</w:t>
                        </w:r>
                      </w:p>
                    </w:tc>
                    <w:tc>
                      <w:tcPr>
                        <w:tcW w:w="2319" w:type="dxa"/>
                      </w:tcPr>
                      <w:p>
                        <w:pPr>
                          <w:pStyle w:val="TableParagraph"/>
                          <w:spacing w:before="68"/>
                          <w:ind w:right="14"/>
                          <w:jc w:val="right"/>
                          <w:rPr>
                            <w:sz w:val="22"/>
                          </w:rPr>
                        </w:pPr>
                        <w:r>
                          <w:rPr>
                            <w:sz w:val="22"/>
                          </w:rPr>
                          <w:t>164.47</w:t>
                        </w:r>
                      </w:p>
                    </w:tc>
                    <w:tc>
                      <w:tcPr>
                        <w:tcW w:w="2130" w:type="dxa"/>
                      </w:tcPr>
                      <w:p>
                        <w:pPr>
                          <w:pStyle w:val="TableParagraph"/>
                          <w:spacing w:before="68"/>
                          <w:ind w:right="13"/>
                          <w:jc w:val="right"/>
                          <w:rPr>
                            <w:sz w:val="22"/>
                          </w:rPr>
                        </w:pPr>
                        <w:r>
                          <w:rPr>
                            <w:sz w:val="22"/>
                          </w:rPr>
                          <w:t>164.47</w:t>
                        </w:r>
                      </w:p>
                    </w:tc>
                    <w:tc>
                      <w:tcPr>
                        <w:tcW w:w="2129" w:type="dxa"/>
                      </w:tcPr>
                      <w:p>
                        <w:pPr>
                          <w:pStyle w:val="TableParagraph"/>
                          <w:spacing w:before="68"/>
                          <w:ind w:right="13"/>
                          <w:jc w:val="right"/>
                          <w:rPr>
                            <w:sz w:val="22"/>
                          </w:rPr>
                        </w:pPr>
                        <w:r>
                          <w:rPr>
                            <w:sz w:val="22"/>
                          </w:rPr>
                          <w:t>0.00</w:t>
                        </w:r>
                      </w:p>
                    </w:tc>
                  </w:tr>
                  <w:tr>
                    <w:trPr>
                      <w:trHeight w:val="385" w:hRule="atLeast"/>
                    </w:trPr>
                    <w:tc>
                      <w:tcPr>
                        <w:tcW w:w="1940" w:type="dxa"/>
                      </w:tcPr>
                      <w:p>
                        <w:pPr>
                          <w:pStyle w:val="TableParagraph"/>
                          <w:spacing w:before="58"/>
                          <w:ind w:left="38"/>
                          <w:rPr>
                            <w:sz w:val="22"/>
                          </w:rPr>
                        </w:pPr>
                        <w:r>
                          <w:rPr>
                            <w:sz w:val="22"/>
                          </w:rPr>
                          <w:t>212</w:t>
                        </w:r>
                      </w:p>
                    </w:tc>
                    <w:tc>
                      <w:tcPr>
                        <w:tcW w:w="5994" w:type="dxa"/>
                      </w:tcPr>
                      <w:p>
                        <w:pPr>
                          <w:pStyle w:val="TableParagraph"/>
                          <w:spacing w:before="67"/>
                          <w:ind w:left="37"/>
                          <w:rPr>
                            <w:sz w:val="22"/>
                          </w:rPr>
                        </w:pPr>
                        <w:r>
                          <w:rPr>
                            <w:sz w:val="22"/>
                          </w:rPr>
                          <w:t>城乡社区支出</w:t>
                        </w:r>
                      </w:p>
                    </w:tc>
                    <w:tc>
                      <w:tcPr>
                        <w:tcW w:w="2319" w:type="dxa"/>
                      </w:tcPr>
                      <w:p>
                        <w:pPr>
                          <w:pStyle w:val="TableParagraph"/>
                          <w:spacing w:before="67"/>
                          <w:ind w:right="14"/>
                          <w:jc w:val="right"/>
                          <w:rPr>
                            <w:sz w:val="22"/>
                          </w:rPr>
                        </w:pPr>
                        <w:r>
                          <w:rPr>
                            <w:sz w:val="22"/>
                          </w:rPr>
                          <w:t>3184.98</w:t>
                        </w:r>
                      </w:p>
                    </w:tc>
                    <w:tc>
                      <w:tcPr>
                        <w:tcW w:w="2130" w:type="dxa"/>
                      </w:tcPr>
                      <w:p>
                        <w:pPr>
                          <w:pStyle w:val="TableParagraph"/>
                          <w:spacing w:before="67"/>
                          <w:ind w:right="13"/>
                          <w:jc w:val="right"/>
                          <w:rPr>
                            <w:sz w:val="22"/>
                          </w:rPr>
                        </w:pPr>
                        <w:r>
                          <w:rPr>
                            <w:sz w:val="22"/>
                          </w:rPr>
                          <w:t>0.00</w:t>
                        </w:r>
                      </w:p>
                    </w:tc>
                    <w:tc>
                      <w:tcPr>
                        <w:tcW w:w="2129" w:type="dxa"/>
                      </w:tcPr>
                      <w:p>
                        <w:pPr>
                          <w:pStyle w:val="TableParagraph"/>
                          <w:spacing w:before="67"/>
                          <w:ind w:right="13"/>
                          <w:jc w:val="right"/>
                          <w:rPr>
                            <w:sz w:val="22"/>
                          </w:rPr>
                        </w:pPr>
                        <w:r>
                          <w:rPr>
                            <w:sz w:val="22"/>
                          </w:rPr>
                          <w:t>3184.98</w:t>
                        </w:r>
                      </w:p>
                    </w:tc>
                  </w:tr>
                  <w:tr>
                    <w:trPr>
                      <w:trHeight w:val="385" w:hRule="atLeast"/>
                    </w:trPr>
                    <w:tc>
                      <w:tcPr>
                        <w:tcW w:w="1940" w:type="dxa"/>
                      </w:tcPr>
                      <w:p>
                        <w:pPr>
                          <w:pStyle w:val="TableParagraph"/>
                          <w:spacing w:before="58"/>
                          <w:ind w:left="38"/>
                          <w:rPr>
                            <w:sz w:val="22"/>
                          </w:rPr>
                        </w:pPr>
                        <w:r>
                          <w:rPr>
                            <w:sz w:val="22"/>
                          </w:rPr>
                          <w:t>21208</w:t>
                        </w:r>
                      </w:p>
                    </w:tc>
                    <w:tc>
                      <w:tcPr>
                        <w:tcW w:w="5994" w:type="dxa"/>
                      </w:tcPr>
                      <w:p>
                        <w:pPr>
                          <w:pStyle w:val="TableParagraph"/>
                          <w:spacing w:before="67"/>
                          <w:ind w:left="37"/>
                          <w:rPr>
                            <w:sz w:val="22"/>
                          </w:rPr>
                        </w:pPr>
                        <w:r>
                          <w:rPr>
                            <w:sz w:val="22"/>
                          </w:rPr>
                          <w:t>国有土地使用权出让收入及对应专项债务收入安排的支出</w:t>
                        </w:r>
                      </w:p>
                    </w:tc>
                    <w:tc>
                      <w:tcPr>
                        <w:tcW w:w="2319" w:type="dxa"/>
                      </w:tcPr>
                      <w:p>
                        <w:pPr>
                          <w:pStyle w:val="TableParagraph"/>
                          <w:spacing w:before="67"/>
                          <w:ind w:right="14"/>
                          <w:jc w:val="right"/>
                          <w:rPr>
                            <w:sz w:val="22"/>
                          </w:rPr>
                        </w:pPr>
                        <w:r>
                          <w:rPr>
                            <w:sz w:val="22"/>
                          </w:rPr>
                          <w:t>3184.98</w:t>
                        </w:r>
                      </w:p>
                    </w:tc>
                    <w:tc>
                      <w:tcPr>
                        <w:tcW w:w="2130" w:type="dxa"/>
                      </w:tcPr>
                      <w:p>
                        <w:pPr>
                          <w:pStyle w:val="TableParagraph"/>
                          <w:spacing w:before="67"/>
                          <w:ind w:right="13"/>
                          <w:jc w:val="right"/>
                          <w:rPr>
                            <w:sz w:val="22"/>
                          </w:rPr>
                        </w:pPr>
                        <w:r>
                          <w:rPr>
                            <w:sz w:val="22"/>
                          </w:rPr>
                          <w:t>0.00</w:t>
                        </w:r>
                      </w:p>
                    </w:tc>
                    <w:tc>
                      <w:tcPr>
                        <w:tcW w:w="2129" w:type="dxa"/>
                      </w:tcPr>
                      <w:p>
                        <w:pPr>
                          <w:pStyle w:val="TableParagraph"/>
                          <w:spacing w:before="67"/>
                          <w:ind w:right="13"/>
                          <w:jc w:val="right"/>
                          <w:rPr>
                            <w:sz w:val="22"/>
                          </w:rPr>
                        </w:pPr>
                        <w:r>
                          <w:rPr>
                            <w:sz w:val="22"/>
                          </w:rPr>
                          <w:t>3184.98</w:t>
                        </w:r>
                      </w:p>
                    </w:tc>
                  </w:tr>
                  <w:tr>
                    <w:trPr>
                      <w:trHeight w:val="313" w:hRule="atLeast"/>
                    </w:trPr>
                    <w:tc>
                      <w:tcPr>
                        <w:tcW w:w="1940" w:type="dxa"/>
                      </w:tcPr>
                      <w:p>
                        <w:pPr>
                          <w:pStyle w:val="TableParagraph"/>
                          <w:spacing w:line="271" w:lineRule="exact" w:before="22"/>
                          <w:ind w:left="38"/>
                          <w:rPr>
                            <w:sz w:val="22"/>
                          </w:rPr>
                        </w:pPr>
                        <w:r>
                          <w:rPr>
                            <w:sz w:val="22"/>
                          </w:rPr>
                          <w:t>2120803</w:t>
                        </w:r>
                      </w:p>
                    </w:tc>
                    <w:tc>
                      <w:tcPr>
                        <w:tcW w:w="5994" w:type="dxa"/>
                      </w:tcPr>
                      <w:p>
                        <w:pPr>
                          <w:pStyle w:val="TableParagraph"/>
                          <w:spacing w:line="262" w:lineRule="exact" w:before="31"/>
                          <w:ind w:left="258"/>
                          <w:rPr>
                            <w:sz w:val="22"/>
                          </w:rPr>
                        </w:pPr>
                        <w:r>
                          <w:rPr>
                            <w:sz w:val="22"/>
                          </w:rPr>
                          <w:t>城市建设支出</w:t>
                        </w:r>
                      </w:p>
                    </w:tc>
                    <w:tc>
                      <w:tcPr>
                        <w:tcW w:w="2319" w:type="dxa"/>
                      </w:tcPr>
                      <w:p>
                        <w:pPr>
                          <w:pStyle w:val="TableParagraph"/>
                          <w:spacing w:line="262" w:lineRule="exact" w:before="31"/>
                          <w:ind w:right="14"/>
                          <w:jc w:val="right"/>
                          <w:rPr>
                            <w:sz w:val="22"/>
                          </w:rPr>
                        </w:pPr>
                        <w:r>
                          <w:rPr>
                            <w:sz w:val="22"/>
                          </w:rPr>
                          <w:t>3184.98</w:t>
                        </w:r>
                      </w:p>
                    </w:tc>
                    <w:tc>
                      <w:tcPr>
                        <w:tcW w:w="2130" w:type="dxa"/>
                      </w:tcPr>
                      <w:p>
                        <w:pPr>
                          <w:pStyle w:val="TableParagraph"/>
                          <w:spacing w:line="262" w:lineRule="exact" w:before="31"/>
                          <w:ind w:right="13"/>
                          <w:jc w:val="right"/>
                          <w:rPr>
                            <w:sz w:val="22"/>
                          </w:rPr>
                        </w:pPr>
                        <w:r>
                          <w:rPr>
                            <w:sz w:val="22"/>
                          </w:rPr>
                          <w:t>0.00</w:t>
                        </w:r>
                      </w:p>
                    </w:tc>
                    <w:tc>
                      <w:tcPr>
                        <w:tcW w:w="2129" w:type="dxa"/>
                      </w:tcPr>
                      <w:p>
                        <w:pPr>
                          <w:pStyle w:val="TableParagraph"/>
                          <w:spacing w:line="262" w:lineRule="exact" w:before="31"/>
                          <w:ind w:right="13"/>
                          <w:jc w:val="right"/>
                          <w:rPr>
                            <w:sz w:val="22"/>
                          </w:rPr>
                        </w:pPr>
                        <w:r>
                          <w:rPr>
                            <w:sz w:val="22"/>
                          </w:rPr>
                          <w:t>3184.98</w:t>
                        </w:r>
                      </w:p>
                    </w:tc>
                  </w:tr>
                </w:tbl>
                <w:p>
                  <w:pPr>
                    <w:pStyle w:val="BodyText"/>
                  </w:pPr>
                </w:p>
              </w:txbxContent>
            </v:textbox>
            <w10:wrap type="none"/>
          </v:shape>
        </w:pict>
      </w:r>
      <w:r>
        <w:rPr>
          <w:sz w:val="20"/>
        </w:rPr>
        <w:t>部门名称： 中国共产党泗阳县纪律检查委员会</w:t>
      </w:r>
    </w:p>
    <w:p>
      <w:pPr>
        <w:spacing w:line="240" w:lineRule="auto" w:before="0"/>
        <w:rPr>
          <w:sz w:val="20"/>
        </w:rPr>
      </w:pPr>
      <w:r>
        <w:rPr/>
        <w:br w:type="column"/>
      </w:r>
      <w:r>
        <w:rPr>
          <w:sz w:val="20"/>
        </w:rPr>
      </w:r>
    </w:p>
    <w:p>
      <w:pPr>
        <w:spacing w:line="240" w:lineRule="auto" w:before="5"/>
        <w:rPr>
          <w:sz w:val="23"/>
        </w:rPr>
      </w:pPr>
    </w:p>
    <w:p>
      <w:pPr>
        <w:spacing w:line="312" w:lineRule="auto" w:before="0"/>
        <w:ind w:left="210" w:right="187" w:firstLine="595"/>
        <w:jc w:val="left"/>
        <w:rPr>
          <w:sz w:val="20"/>
        </w:rPr>
      </w:pPr>
      <w:r>
        <w:rPr>
          <w:sz w:val="20"/>
        </w:rPr>
        <w:t>公开05表金额单位：万元</w:t>
      </w:r>
    </w:p>
    <w:p>
      <w:pPr>
        <w:spacing w:after="0" w:line="312" w:lineRule="auto"/>
        <w:jc w:val="left"/>
        <w:rPr>
          <w:sz w:val="20"/>
        </w:rPr>
        <w:sectPr>
          <w:type w:val="continuous"/>
          <w:pgSz w:w="16840" w:h="11910" w:orient="landscape"/>
          <w:pgMar w:top="1580" w:bottom="280" w:left="980" w:right="980"/>
          <w:cols w:num="2" w:equalWidth="0">
            <w:col w:w="10773" w:space="2271"/>
            <w:col w:w="1836"/>
          </w:cols>
        </w:sectPr>
      </w:pPr>
    </w:p>
    <w:p>
      <w:pPr>
        <w:spacing w:line="240" w:lineRule="auto" w:before="2" w:after="0"/>
        <w:rPr>
          <w:sz w:val="24"/>
        </w:rPr>
      </w:pPr>
    </w:p>
    <w:tbl>
      <w:tblPr>
        <w:tblW w:w="0" w:type="auto"/>
        <w:jc w:val="left"/>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40"/>
        <w:gridCol w:w="5994"/>
        <w:gridCol w:w="2319"/>
        <w:gridCol w:w="2130"/>
        <w:gridCol w:w="2129"/>
      </w:tblGrid>
      <w:tr>
        <w:trPr>
          <w:trHeight w:val="277" w:hRule="atLeast"/>
        </w:trPr>
        <w:tc>
          <w:tcPr>
            <w:tcW w:w="7934" w:type="dxa"/>
            <w:gridSpan w:val="2"/>
          </w:tcPr>
          <w:p>
            <w:pPr>
              <w:pStyle w:val="TableParagraph"/>
              <w:spacing w:line="255" w:lineRule="exact" w:before="3"/>
              <w:ind w:left="3727" w:right="3707"/>
              <w:jc w:val="center"/>
              <w:rPr>
                <w:sz w:val="22"/>
              </w:rPr>
            </w:pPr>
            <w:r>
              <w:rPr>
                <w:sz w:val="22"/>
              </w:rPr>
              <w:t>项目</w:t>
            </w:r>
          </w:p>
        </w:tc>
        <w:tc>
          <w:tcPr>
            <w:tcW w:w="2319" w:type="dxa"/>
            <w:vMerge w:val="restart"/>
          </w:tcPr>
          <w:p>
            <w:pPr>
              <w:pStyle w:val="TableParagraph"/>
              <w:spacing w:before="1"/>
              <w:rPr>
                <w:sz w:val="25"/>
              </w:rPr>
            </w:pPr>
          </w:p>
          <w:p>
            <w:pPr>
              <w:pStyle w:val="TableParagraph"/>
              <w:ind w:left="498"/>
              <w:rPr>
                <w:sz w:val="22"/>
              </w:rPr>
            </w:pPr>
            <w:r>
              <w:rPr>
                <w:sz w:val="22"/>
              </w:rPr>
              <w:t>本年支出合计</w:t>
            </w:r>
          </w:p>
        </w:tc>
        <w:tc>
          <w:tcPr>
            <w:tcW w:w="2130" w:type="dxa"/>
            <w:vMerge w:val="restart"/>
          </w:tcPr>
          <w:p>
            <w:pPr>
              <w:pStyle w:val="TableParagraph"/>
              <w:spacing w:before="1"/>
              <w:rPr>
                <w:sz w:val="25"/>
              </w:rPr>
            </w:pPr>
          </w:p>
          <w:p>
            <w:pPr>
              <w:pStyle w:val="TableParagraph"/>
              <w:ind w:left="629"/>
              <w:rPr>
                <w:sz w:val="22"/>
              </w:rPr>
            </w:pPr>
            <w:r>
              <w:rPr>
                <w:sz w:val="22"/>
              </w:rPr>
              <w:t>基本支出</w:t>
            </w:r>
          </w:p>
        </w:tc>
        <w:tc>
          <w:tcPr>
            <w:tcW w:w="2129" w:type="dxa"/>
            <w:vMerge w:val="restart"/>
          </w:tcPr>
          <w:p>
            <w:pPr>
              <w:pStyle w:val="TableParagraph"/>
              <w:spacing w:before="1"/>
              <w:rPr>
                <w:sz w:val="25"/>
              </w:rPr>
            </w:pPr>
          </w:p>
          <w:p>
            <w:pPr>
              <w:pStyle w:val="TableParagraph"/>
              <w:ind w:left="629"/>
              <w:rPr>
                <w:sz w:val="22"/>
              </w:rPr>
            </w:pPr>
            <w:r>
              <w:rPr>
                <w:sz w:val="22"/>
              </w:rPr>
              <w:t>项目支出</w:t>
            </w:r>
          </w:p>
        </w:tc>
      </w:tr>
      <w:tr>
        <w:trPr>
          <w:trHeight w:val="618" w:hRule="atLeast"/>
        </w:trPr>
        <w:tc>
          <w:tcPr>
            <w:tcW w:w="1940" w:type="dxa"/>
          </w:tcPr>
          <w:p>
            <w:pPr>
              <w:pStyle w:val="TableParagraph"/>
              <w:spacing w:before="173"/>
              <w:ind w:left="88"/>
              <w:rPr>
                <w:sz w:val="22"/>
              </w:rPr>
            </w:pPr>
            <w:r>
              <w:rPr>
                <w:sz w:val="22"/>
              </w:rPr>
              <w:t>功能分类科目编码</w:t>
            </w:r>
          </w:p>
        </w:tc>
        <w:tc>
          <w:tcPr>
            <w:tcW w:w="5994" w:type="dxa"/>
          </w:tcPr>
          <w:p>
            <w:pPr>
              <w:pStyle w:val="TableParagraph"/>
              <w:spacing w:before="173"/>
              <w:ind w:left="2537" w:right="2516"/>
              <w:jc w:val="center"/>
              <w:rPr>
                <w:sz w:val="22"/>
              </w:rPr>
            </w:pPr>
            <w:r>
              <w:rPr>
                <w:sz w:val="22"/>
              </w:rPr>
              <w:t>科目名称</w:t>
            </w:r>
          </w:p>
        </w:tc>
        <w:tc>
          <w:tcPr>
            <w:tcW w:w="2319" w:type="dxa"/>
            <w:vMerge/>
            <w:tcBorders>
              <w:top w:val="nil"/>
            </w:tcBorders>
          </w:tcPr>
          <w:p>
            <w:pPr>
              <w:rPr>
                <w:sz w:val="2"/>
                <w:szCs w:val="2"/>
              </w:rPr>
            </w:pPr>
          </w:p>
        </w:tc>
        <w:tc>
          <w:tcPr>
            <w:tcW w:w="2130" w:type="dxa"/>
            <w:vMerge/>
            <w:tcBorders>
              <w:top w:val="nil"/>
            </w:tcBorders>
          </w:tcPr>
          <w:p>
            <w:pPr>
              <w:rPr>
                <w:sz w:val="2"/>
                <w:szCs w:val="2"/>
              </w:rPr>
            </w:pPr>
          </w:p>
        </w:tc>
        <w:tc>
          <w:tcPr>
            <w:tcW w:w="2129" w:type="dxa"/>
            <w:vMerge/>
            <w:tcBorders>
              <w:top w:val="nil"/>
            </w:tcBorders>
          </w:tcPr>
          <w:p>
            <w:pPr>
              <w:rPr>
                <w:sz w:val="2"/>
                <w:szCs w:val="2"/>
              </w:rPr>
            </w:pPr>
          </w:p>
        </w:tc>
      </w:tr>
    </w:tbl>
    <w:p>
      <w:pPr>
        <w:spacing w:line="240" w:lineRule="auto" w:before="8"/>
        <w:rPr>
          <w:sz w:val="7"/>
        </w:rPr>
      </w:pPr>
    </w:p>
    <w:p>
      <w:pPr>
        <w:spacing w:line="448" w:lineRule="auto" w:before="72"/>
        <w:ind w:left="612" w:right="3508" w:hanging="403"/>
        <w:jc w:val="left"/>
        <w:rPr>
          <w:sz w:val="20"/>
        </w:rPr>
      </w:pPr>
      <w:r>
        <w:rPr>
          <w:w w:val="95"/>
          <w:sz w:val="20"/>
        </w:rPr>
        <w:t>注：1.</w:t>
      </w:r>
      <w:r>
        <w:rPr>
          <w:spacing w:val="-1"/>
          <w:w w:val="95"/>
          <w:sz w:val="20"/>
        </w:rPr>
        <w:t>本表反映部门本年度按功能分类财政拨款实际支出情况。财政拨款指一般公共预算财政拨款和政府性基金预算财政拨款。  </w:t>
      </w:r>
      <w:r>
        <w:rPr>
          <w:sz w:val="20"/>
        </w:rPr>
        <w:t>2.“科目编码”和“科目名称”均为必填项。</w:t>
      </w:r>
    </w:p>
    <w:p>
      <w:pPr>
        <w:spacing w:after="0" w:line="448" w:lineRule="auto"/>
        <w:jc w:val="left"/>
        <w:rPr>
          <w:sz w:val="20"/>
        </w:rPr>
        <w:sectPr>
          <w:pgSz w:w="16840" w:h="11910" w:orient="landscape"/>
          <w:pgMar w:top="1100" w:bottom="280" w:left="980" w:right="980"/>
        </w:sectPr>
      </w:pPr>
    </w:p>
    <w:p>
      <w:pPr>
        <w:spacing w:before="24"/>
        <w:ind w:left="1830" w:right="0" w:firstLine="0"/>
        <w:jc w:val="left"/>
        <w:rPr>
          <w:sz w:val="37"/>
        </w:rPr>
      </w:pPr>
      <w:r>
        <w:rPr/>
        <w:pict>
          <v:shape style="position:absolute;margin-left:55.919998pt;margin-top:117.379982pt;width:483.05pt;height:642.7pt;mso-position-horizontal-relative:page;mso-position-vertical-relative:page;z-index:25166028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9"/>
                    <w:gridCol w:w="4453"/>
                    <w:gridCol w:w="3353"/>
                  </w:tblGrid>
                  <w:tr>
                    <w:trPr>
                      <w:trHeight w:val="265" w:hRule="atLeast"/>
                    </w:trPr>
                    <w:tc>
                      <w:tcPr>
                        <w:tcW w:w="6282" w:type="dxa"/>
                        <w:gridSpan w:val="2"/>
                      </w:tcPr>
                      <w:p>
                        <w:pPr>
                          <w:pStyle w:val="TableParagraph"/>
                          <w:spacing w:line="223" w:lineRule="exact" w:before="22"/>
                          <w:ind w:left="2930" w:right="2913"/>
                          <w:jc w:val="center"/>
                          <w:rPr>
                            <w:sz w:val="18"/>
                          </w:rPr>
                        </w:pPr>
                        <w:r>
                          <w:rPr>
                            <w:w w:val="105"/>
                            <w:sz w:val="18"/>
                          </w:rPr>
                          <w:t>项目</w:t>
                        </w:r>
                      </w:p>
                    </w:tc>
                    <w:tc>
                      <w:tcPr>
                        <w:tcW w:w="3353" w:type="dxa"/>
                        <w:vMerge w:val="restart"/>
                      </w:tcPr>
                      <w:p>
                        <w:pPr>
                          <w:pStyle w:val="TableParagraph"/>
                          <w:spacing w:before="2"/>
                          <w:rPr>
                            <w:sz w:val="21"/>
                          </w:rPr>
                        </w:pPr>
                      </w:p>
                      <w:p>
                        <w:pPr>
                          <w:pStyle w:val="TableParagraph"/>
                          <w:spacing w:before="1"/>
                          <w:ind w:left="1420" w:right="1400"/>
                          <w:jc w:val="center"/>
                          <w:rPr>
                            <w:sz w:val="18"/>
                          </w:rPr>
                        </w:pPr>
                        <w:r>
                          <w:rPr>
                            <w:w w:val="105"/>
                            <w:sz w:val="18"/>
                          </w:rPr>
                          <w:t>金 额</w:t>
                        </w:r>
                      </w:p>
                    </w:tc>
                  </w:tr>
                  <w:tr>
                    <w:trPr>
                      <w:trHeight w:val="479" w:hRule="atLeast"/>
                    </w:trPr>
                    <w:tc>
                      <w:tcPr>
                        <w:tcW w:w="1829" w:type="dxa"/>
                      </w:tcPr>
                      <w:p>
                        <w:pPr>
                          <w:pStyle w:val="TableParagraph"/>
                          <w:spacing w:before="128"/>
                          <w:ind w:left="175"/>
                          <w:rPr>
                            <w:sz w:val="18"/>
                          </w:rPr>
                        </w:pPr>
                        <w:r>
                          <w:rPr>
                            <w:w w:val="105"/>
                            <w:sz w:val="18"/>
                          </w:rPr>
                          <w:t>经济分类科目编码</w:t>
                        </w:r>
                      </w:p>
                    </w:tc>
                    <w:tc>
                      <w:tcPr>
                        <w:tcW w:w="4453" w:type="dxa"/>
                      </w:tcPr>
                      <w:p>
                        <w:pPr>
                          <w:pStyle w:val="TableParagraph"/>
                          <w:spacing w:before="128"/>
                          <w:ind w:right="1836"/>
                          <w:jc w:val="right"/>
                          <w:rPr>
                            <w:sz w:val="18"/>
                          </w:rPr>
                        </w:pPr>
                        <w:r>
                          <w:rPr>
                            <w:sz w:val="18"/>
                          </w:rPr>
                          <w:t>科目名称</w:t>
                        </w:r>
                      </w:p>
                    </w:tc>
                    <w:tc>
                      <w:tcPr>
                        <w:tcW w:w="3353" w:type="dxa"/>
                        <w:vMerge/>
                        <w:tcBorders>
                          <w:top w:val="nil"/>
                        </w:tcBorders>
                      </w:tcPr>
                      <w:p>
                        <w:pPr>
                          <w:rPr>
                            <w:sz w:val="2"/>
                            <w:szCs w:val="2"/>
                          </w:rPr>
                        </w:pPr>
                      </w:p>
                    </w:tc>
                  </w:tr>
                  <w:tr>
                    <w:trPr>
                      <w:trHeight w:val="236" w:hRule="atLeast"/>
                    </w:trPr>
                    <w:tc>
                      <w:tcPr>
                        <w:tcW w:w="6282" w:type="dxa"/>
                        <w:gridSpan w:val="2"/>
                      </w:tcPr>
                      <w:p>
                        <w:pPr>
                          <w:pStyle w:val="TableParagraph"/>
                          <w:spacing w:line="209" w:lineRule="exact" w:before="8"/>
                          <w:ind w:left="2930" w:right="2913"/>
                          <w:jc w:val="center"/>
                          <w:rPr>
                            <w:sz w:val="18"/>
                          </w:rPr>
                        </w:pPr>
                        <w:r>
                          <w:rPr>
                            <w:w w:val="105"/>
                            <w:sz w:val="18"/>
                          </w:rPr>
                          <w:t>合计</w:t>
                        </w:r>
                      </w:p>
                    </w:tc>
                    <w:tc>
                      <w:tcPr>
                        <w:tcW w:w="3353" w:type="dxa"/>
                      </w:tcPr>
                      <w:p>
                        <w:pPr>
                          <w:pStyle w:val="TableParagraph"/>
                          <w:spacing w:line="199" w:lineRule="exact" w:before="17"/>
                          <w:ind w:right="10"/>
                          <w:jc w:val="right"/>
                          <w:rPr>
                            <w:sz w:val="18"/>
                          </w:rPr>
                        </w:pPr>
                        <w:r>
                          <w:rPr>
                            <w:sz w:val="18"/>
                          </w:rPr>
                          <w:t>2233.08</w:t>
                        </w:r>
                      </w:p>
                    </w:tc>
                  </w:tr>
                  <w:tr>
                    <w:trPr>
                      <w:trHeight w:val="260" w:hRule="atLeast"/>
                    </w:trPr>
                    <w:tc>
                      <w:tcPr>
                        <w:tcW w:w="1829" w:type="dxa"/>
                      </w:tcPr>
                      <w:p>
                        <w:pPr>
                          <w:pStyle w:val="TableParagraph"/>
                          <w:spacing w:line="211" w:lineRule="exact" w:before="29"/>
                          <w:ind w:left="30"/>
                          <w:rPr>
                            <w:sz w:val="18"/>
                          </w:rPr>
                        </w:pPr>
                        <w:r>
                          <w:rPr>
                            <w:w w:val="105"/>
                            <w:sz w:val="18"/>
                          </w:rPr>
                          <w:t>301</w:t>
                        </w:r>
                      </w:p>
                    </w:tc>
                    <w:tc>
                      <w:tcPr>
                        <w:tcW w:w="4453" w:type="dxa"/>
                      </w:tcPr>
                      <w:p>
                        <w:pPr>
                          <w:pStyle w:val="TableParagraph"/>
                          <w:spacing w:line="211" w:lineRule="exact" w:before="29"/>
                          <w:ind w:left="124"/>
                          <w:rPr>
                            <w:sz w:val="18"/>
                          </w:rPr>
                        </w:pPr>
                        <w:r>
                          <w:rPr>
                            <w:w w:val="105"/>
                            <w:sz w:val="18"/>
                          </w:rPr>
                          <w:t>工资福利支出</w:t>
                        </w:r>
                      </w:p>
                    </w:tc>
                    <w:tc>
                      <w:tcPr>
                        <w:tcW w:w="3353" w:type="dxa"/>
                      </w:tcPr>
                      <w:p>
                        <w:pPr>
                          <w:pStyle w:val="TableParagraph"/>
                          <w:spacing w:line="211" w:lineRule="exact" w:before="29"/>
                          <w:ind w:right="10"/>
                          <w:jc w:val="right"/>
                          <w:rPr>
                            <w:sz w:val="18"/>
                          </w:rPr>
                        </w:pPr>
                        <w:r>
                          <w:rPr>
                            <w:sz w:val="18"/>
                          </w:rPr>
                          <w:t>1463.79</w:t>
                        </w:r>
                      </w:p>
                    </w:tc>
                  </w:tr>
                  <w:tr>
                    <w:trPr>
                      <w:trHeight w:val="260" w:hRule="atLeast"/>
                    </w:trPr>
                    <w:tc>
                      <w:tcPr>
                        <w:tcW w:w="1829" w:type="dxa"/>
                      </w:tcPr>
                      <w:p>
                        <w:pPr>
                          <w:pStyle w:val="TableParagraph"/>
                          <w:spacing w:line="211" w:lineRule="exact" w:before="29"/>
                          <w:ind w:left="218"/>
                          <w:rPr>
                            <w:sz w:val="18"/>
                          </w:rPr>
                        </w:pPr>
                        <w:r>
                          <w:rPr>
                            <w:w w:val="105"/>
                            <w:sz w:val="18"/>
                          </w:rPr>
                          <w:t>30101</w:t>
                        </w:r>
                      </w:p>
                    </w:tc>
                    <w:tc>
                      <w:tcPr>
                        <w:tcW w:w="4453" w:type="dxa"/>
                      </w:tcPr>
                      <w:p>
                        <w:pPr>
                          <w:pStyle w:val="TableParagraph"/>
                          <w:spacing w:line="211" w:lineRule="exact" w:before="29"/>
                          <w:ind w:left="217"/>
                          <w:rPr>
                            <w:sz w:val="18"/>
                          </w:rPr>
                        </w:pPr>
                        <w:r>
                          <w:rPr>
                            <w:w w:val="105"/>
                            <w:sz w:val="18"/>
                          </w:rPr>
                          <w:t>基本工资</w:t>
                        </w:r>
                      </w:p>
                    </w:tc>
                    <w:tc>
                      <w:tcPr>
                        <w:tcW w:w="3353" w:type="dxa"/>
                      </w:tcPr>
                      <w:p>
                        <w:pPr>
                          <w:pStyle w:val="TableParagraph"/>
                          <w:spacing w:line="211" w:lineRule="exact" w:before="29"/>
                          <w:ind w:right="10"/>
                          <w:jc w:val="right"/>
                          <w:rPr>
                            <w:sz w:val="18"/>
                          </w:rPr>
                        </w:pPr>
                        <w:r>
                          <w:rPr>
                            <w:sz w:val="18"/>
                          </w:rPr>
                          <w:t>420.97</w:t>
                        </w:r>
                      </w:p>
                    </w:tc>
                  </w:tr>
                  <w:tr>
                    <w:trPr>
                      <w:trHeight w:val="260" w:hRule="atLeast"/>
                    </w:trPr>
                    <w:tc>
                      <w:tcPr>
                        <w:tcW w:w="1829" w:type="dxa"/>
                      </w:tcPr>
                      <w:p>
                        <w:pPr>
                          <w:pStyle w:val="TableParagraph"/>
                          <w:spacing w:line="211" w:lineRule="exact" w:before="29"/>
                          <w:ind w:left="218"/>
                          <w:rPr>
                            <w:sz w:val="18"/>
                          </w:rPr>
                        </w:pPr>
                        <w:r>
                          <w:rPr>
                            <w:w w:val="105"/>
                            <w:sz w:val="18"/>
                          </w:rPr>
                          <w:t>30102</w:t>
                        </w:r>
                      </w:p>
                    </w:tc>
                    <w:tc>
                      <w:tcPr>
                        <w:tcW w:w="4453" w:type="dxa"/>
                      </w:tcPr>
                      <w:p>
                        <w:pPr>
                          <w:pStyle w:val="TableParagraph"/>
                          <w:spacing w:line="211" w:lineRule="exact" w:before="29"/>
                          <w:ind w:left="217"/>
                          <w:rPr>
                            <w:sz w:val="18"/>
                          </w:rPr>
                        </w:pPr>
                        <w:r>
                          <w:rPr>
                            <w:w w:val="105"/>
                            <w:sz w:val="18"/>
                          </w:rPr>
                          <w:t>津贴补贴</w:t>
                        </w:r>
                      </w:p>
                    </w:tc>
                    <w:tc>
                      <w:tcPr>
                        <w:tcW w:w="3353" w:type="dxa"/>
                      </w:tcPr>
                      <w:p>
                        <w:pPr>
                          <w:pStyle w:val="TableParagraph"/>
                          <w:spacing w:line="211" w:lineRule="exact" w:before="29"/>
                          <w:ind w:right="10"/>
                          <w:jc w:val="right"/>
                          <w:rPr>
                            <w:sz w:val="18"/>
                          </w:rPr>
                        </w:pPr>
                        <w:r>
                          <w:rPr>
                            <w:sz w:val="18"/>
                          </w:rPr>
                          <w:t>377.18</w:t>
                        </w:r>
                      </w:p>
                    </w:tc>
                  </w:tr>
                  <w:tr>
                    <w:trPr>
                      <w:trHeight w:val="260" w:hRule="atLeast"/>
                    </w:trPr>
                    <w:tc>
                      <w:tcPr>
                        <w:tcW w:w="1829" w:type="dxa"/>
                      </w:tcPr>
                      <w:p>
                        <w:pPr>
                          <w:pStyle w:val="TableParagraph"/>
                          <w:spacing w:line="211" w:lineRule="exact" w:before="29"/>
                          <w:ind w:left="218"/>
                          <w:rPr>
                            <w:sz w:val="18"/>
                          </w:rPr>
                        </w:pPr>
                        <w:r>
                          <w:rPr>
                            <w:w w:val="105"/>
                            <w:sz w:val="18"/>
                          </w:rPr>
                          <w:t>30103</w:t>
                        </w:r>
                      </w:p>
                    </w:tc>
                    <w:tc>
                      <w:tcPr>
                        <w:tcW w:w="4453" w:type="dxa"/>
                      </w:tcPr>
                      <w:p>
                        <w:pPr>
                          <w:pStyle w:val="TableParagraph"/>
                          <w:spacing w:line="211" w:lineRule="exact" w:before="29"/>
                          <w:ind w:left="217"/>
                          <w:rPr>
                            <w:sz w:val="18"/>
                          </w:rPr>
                        </w:pPr>
                        <w:r>
                          <w:rPr>
                            <w:w w:val="105"/>
                            <w:sz w:val="18"/>
                          </w:rPr>
                          <w:t>奖金</w:t>
                        </w:r>
                      </w:p>
                    </w:tc>
                    <w:tc>
                      <w:tcPr>
                        <w:tcW w:w="3353" w:type="dxa"/>
                      </w:tcPr>
                      <w:p>
                        <w:pPr>
                          <w:pStyle w:val="TableParagraph"/>
                          <w:spacing w:line="211" w:lineRule="exact" w:before="29"/>
                          <w:ind w:right="10"/>
                          <w:jc w:val="right"/>
                          <w:rPr>
                            <w:sz w:val="18"/>
                          </w:rPr>
                        </w:pPr>
                        <w:r>
                          <w:rPr>
                            <w:sz w:val="18"/>
                          </w:rPr>
                          <w:t>226.62</w:t>
                        </w:r>
                      </w:p>
                    </w:tc>
                  </w:tr>
                  <w:tr>
                    <w:trPr>
                      <w:trHeight w:val="260" w:hRule="atLeast"/>
                    </w:trPr>
                    <w:tc>
                      <w:tcPr>
                        <w:tcW w:w="1829" w:type="dxa"/>
                      </w:tcPr>
                      <w:p>
                        <w:pPr>
                          <w:pStyle w:val="TableParagraph"/>
                          <w:spacing w:line="211" w:lineRule="exact" w:before="29"/>
                          <w:ind w:left="218"/>
                          <w:rPr>
                            <w:sz w:val="18"/>
                          </w:rPr>
                        </w:pPr>
                        <w:r>
                          <w:rPr>
                            <w:w w:val="105"/>
                            <w:sz w:val="18"/>
                          </w:rPr>
                          <w:t>30106</w:t>
                        </w:r>
                      </w:p>
                    </w:tc>
                    <w:tc>
                      <w:tcPr>
                        <w:tcW w:w="4453" w:type="dxa"/>
                      </w:tcPr>
                      <w:p>
                        <w:pPr>
                          <w:pStyle w:val="TableParagraph"/>
                          <w:spacing w:line="211" w:lineRule="exact" w:before="29"/>
                          <w:ind w:left="217"/>
                          <w:rPr>
                            <w:sz w:val="18"/>
                          </w:rPr>
                        </w:pPr>
                        <w:r>
                          <w:rPr>
                            <w:w w:val="105"/>
                            <w:sz w:val="18"/>
                          </w:rPr>
                          <w:t>伙食补助费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30107</w:t>
                        </w:r>
                      </w:p>
                    </w:tc>
                    <w:tc>
                      <w:tcPr>
                        <w:tcW w:w="4453" w:type="dxa"/>
                      </w:tcPr>
                      <w:p>
                        <w:pPr>
                          <w:pStyle w:val="TableParagraph"/>
                          <w:spacing w:line="211" w:lineRule="exact" w:before="29"/>
                          <w:ind w:left="217"/>
                          <w:rPr>
                            <w:sz w:val="18"/>
                          </w:rPr>
                        </w:pPr>
                        <w:r>
                          <w:rPr>
                            <w:w w:val="105"/>
                            <w:sz w:val="18"/>
                          </w:rPr>
                          <w:t>绩效工资</w:t>
                        </w:r>
                      </w:p>
                    </w:tc>
                    <w:tc>
                      <w:tcPr>
                        <w:tcW w:w="3353" w:type="dxa"/>
                      </w:tcPr>
                      <w:p>
                        <w:pPr>
                          <w:pStyle w:val="TableParagraph"/>
                          <w:spacing w:line="211" w:lineRule="exact" w:before="29"/>
                          <w:ind w:right="10"/>
                          <w:jc w:val="right"/>
                          <w:rPr>
                            <w:sz w:val="18"/>
                          </w:rPr>
                        </w:pPr>
                        <w:r>
                          <w:rPr>
                            <w:sz w:val="18"/>
                          </w:rPr>
                          <w:t>10.53</w:t>
                        </w:r>
                      </w:p>
                    </w:tc>
                  </w:tr>
                  <w:tr>
                    <w:trPr>
                      <w:trHeight w:val="261" w:hRule="atLeast"/>
                    </w:trPr>
                    <w:tc>
                      <w:tcPr>
                        <w:tcW w:w="1829" w:type="dxa"/>
                      </w:tcPr>
                      <w:p>
                        <w:pPr>
                          <w:pStyle w:val="TableParagraph"/>
                          <w:spacing w:line="212" w:lineRule="exact" w:before="29"/>
                          <w:ind w:left="218"/>
                          <w:rPr>
                            <w:sz w:val="18"/>
                          </w:rPr>
                        </w:pPr>
                        <w:r>
                          <w:rPr>
                            <w:w w:val="105"/>
                            <w:sz w:val="18"/>
                          </w:rPr>
                          <w:t>30108</w:t>
                        </w:r>
                      </w:p>
                    </w:tc>
                    <w:tc>
                      <w:tcPr>
                        <w:tcW w:w="4453" w:type="dxa"/>
                      </w:tcPr>
                      <w:p>
                        <w:pPr>
                          <w:pStyle w:val="TableParagraph"/>
                          <w:spacing w:line="212" w:lineRule="exact" w:before="29"/>
                          <w:ind w:right="1810"/>
                          <w:jc w:val="right"/>
                          <w:rPr>
                            <w:sz w:val="18"/>
                          </w:rPr>
                        </w:pPr>
                        <w:r>
                          <w:rPr>
                            <w:sz w:val="18"/>
                          </w:rPr>
                          <w:t>机关事业单位基本养老保险费</w:t>
                        </w:r>
                      </w:p>
                    </w:tc>
                    <w:tc>
                      <w:tcPr>
                        <w:tcW w:w="3353" w:type="dxa"/>
                      </w:tcPr>
                      <w:p>
                        <w:pPr>
                          <w:pStyle w:val="TableParagraph"/>
                          <w:spacing w:line="212" w:lineRule="exact" w:before="29"/>
                          <w:ind w:right="10"/>
                          <w:jc w:val="right"/>
                          <w:rPr>
                            <w:sz w:val="18"/>
                          </w:rPr>
                        </w:pPr>
                        <w:r>
                          <w:rPr>
                            <w:sz w:val="18"/>
                          </w:rPr>
                          <w:t>164.47</w:t>
                        </w:r>
                      </w:p>
                    </w:tc>
                  </w:tr>
                  <w:tr>
                    <w:trPr>
                      <w:trHeight w:val="260" w:hRule="atLeast"/>
                    </w:trPr>
                    <w:tc>
                      <w:tcPr>
                        <w:tcW w:w="1829" w:type="dxa"/>
                      </w:tcPr>
                      <w:p>
                        <w:pPr>
                          <w:pStyle w:val="TableParagraph"/>
                          <w:spacing w:line="211" w:lineRule="exact" w:before="29"/>
                          <w:ind w:left="218"/>
                          <w:rPr>
                            <w:sz w:val="18"/>
                          </w:rPr>
                        </w:pPr>
                        <w:r>
                          <w:rPr>
                            <w:w w:val="105"/>
                            <w:sz w:val="18"/>
                          </w:rPr>
                          <w:t>30109</w:t>
                        </w:r>
                      </w:p>
                    </w:tc>
                    <w:tc>
                      <w:tcPr>
                        <w:tcW w:w="4453" w:type="dxa"/>
                      </w:tcPr>
                      <w:p>
                        <w:pPr>
                          <w:pStyle w:val="TableParagraph"/>
                          <w:spacing w:line="211" w:lineRule="exact" w:before="29"/>
                          <w:ind w:left="217"/>
                          <w:rPr>
                            <w:sz w:val="18"/>
                          </w:rPr>
                        </w:pPr>
                        <w:r>
                          <w:rPr>
                            <w:w w:val="105"/>
                            <w:sz w:val="18"/>
                          </w:rPr>
                          <w:t>职业年金缴费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30110</w:t>
                        </w:r>
                      </w:p>
                    </w:tc>
                    <w:tc>
                      <w:tcPr>
                        <w:tcW w:w="4453" w:type="dxa"/>
                      </w:tcPr>
                      <w:p>
                        <w:pPr>
                          <w:pStyle w:val="TableParagraph"/>
                          <w:spacing w:line="211" w:lineRule="exact" w:before="29"/>
                          <w:ind w:left="217"/>
                          <w:rPr>
                            <w:sz w:val="18"/>
                          </w:rPr>
                        </w:pPr>
                        <w:r>
                          <w:rPr>
                            <w:w w:val="105"/>
                            <w:sz w:val="18"/>
                          </w:rPr>
                          <w:t>职工基本医疗保险缴费</w:t>
                        </w:r>
                      </w:p>
                    </w:tc>
                    <w:tc>
                      <w:tcPr>
                        <w:tcW w:w="3353" w:type="dxa"/>
                      </w:tcPr>
                      <w:p>
                        <w:pPr>
                          <w:pStyle w:val="TableParagraph"/>
                          <w:spacing w:line="211" w:lineRule="exact" w:before="29"/>
                          <w:ind w:right="10"/>
                          <w:jc w:val="right"/>
                          <w:rPr>
                            <w:sz w:val="18"/>
                          </w:rPr>
                        </w:pPr>
                        <w:r>
                          <w:rPr>
                            <w:sz w:val="18"/>
                          </w:rPr>
                          <w:t>92.85</w:t>
                        </w:r>
                      </w:p>
                    </w:tc>
                  </w:tr>
                  <w:tr>
                    <w:trPr>
                      <w:trHeight w:val="260" w:hRule="atLeast"/>
                    </w:trPr>
                    <w:tc>
                      <w:tcPr>
                        <w:tcW w:w="1829" w:type="dxa"/>
                      </w:tcPr>
                      <w:p>
                        <w:pPr>
                          <w:pStyle w:val="TableParagraph"/>
                          <w:spacing w:line="211" w:lineRule="exact" w:before="29"/>
                          <w:ind w:left="218"/>
                          <w:rPr>
                            <w:sz w:val="18"/>
                          </w:rPr>
                        </w:pPr>
                        <w:r>
                          <w:rPr>
                            <w:w w:val="105"/>
                            <w:sz w:val="18"/>
                          </w:rPr>
                          <w:t>30111</w:t>
                        </w:r>
                      </w:p>
                    </w:tc>
                    <w:tc>
                      <w:tcPr>
                        <w:tcW w:w="4453" w:type="dxa"/>
                      </w:tcPr>
                      <w:p>
                        <w:pPr>
                          <w:pStyle w:val="TableParagraph"/>
                          <w:spacing w:line="211" w:lineRule="exact" w:before="29"/>
                          <w:ind w:left="217"/>
                          <w:rPr>
                            <w:sz w:val="18"/>
                          </w:rPr>
                        </w:pPr>
                        <w:r>
                          <w:rPr>
                            <w:w w:val="105"/>
                            <w:sz w:val="18"/>
                          </w:rPr>
                          <w:t>公务员医疗补助缴费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30112</w:t>
                        </w:r>
                      </w:p>
                    </w:tc>
                    <w:tc>
                      <w:tcPr>
                        <w:tcW w:w="4453" w:type="dxa"/>
                      </w:tcPr>
                      <w:p>
                        <w:pPr>
                          <w:pStyle w:val="TableParagraph"/>
                          <w:spacing w:line="211" w:lineRule="exact" w:before="29"/>
                          <w:ind w:left="217"/>
                          <w:rPr>
                            <w:sz w:val="18"/>
                          </w:rPr>
                        </w:pPr>
                        <w:r>
                          <w:rPr>
                            <w:w w:val="105"/>
                            <w:sz w:val="18"/>
                          </w:rPr>
                          <w:t>其他社会保障缴费</w:t>
                        </w:r>
                      </w:p>
                    </w:tc>
                    <w:tc>
                      <w:tcPr>
                        <w:tcW w:w="3353" w:type="dxa"/>
                      </w:tcPr>
                      <w:p>
                        <w:pPr>
                          <w:pStyle w:val="TableParagraph"/>
                          <w:spacing w:line="211" w:lineRule="exact" w:before="29"/>
                          <w:ind w:right="10"/>
                          <w:jc w:val="right"/>
                          <w:rPr>
                            <w:sz w:val="18"/>
                          </w:rPr>
                        </w:pPr>
                        <w:r>
                          <w:rPr>
                            <w:sz w:val="18"/>
                          </w:rPr>
                          <w:t>24.24</w:t>
                        </w:r>
                      </w:p>
                    </w:tc>
                  </w:tr>
                  <w:tr>
                    <w:trPr>
                      <w:trHeight w:val="260" w:hRule="atLeast"/>
                    </w:trPr>
                    <w:tc>
                      <w:tcPr>
                        <w:tcW w:w="1829" w:type="dxa"/>
                      </w:tcPr>
                      <w:p>
                        <w:pPr>
                          <w:pStyle w:val="TableParagraph"/>
                          <w:spacing w:line="211" w:lineRule="exact" w:before="29"/>
                          <w:ind w:left="218"/>
                          <w:rPr>
                            <w:sz w:val="18"/>
                          </w:rPr>
                        </w:pPr>
                        <w:r>
                          <w:rPr>
                            <w:w w:val="105"/>
                            <w:sz w:val="18"/>
                          </w:rPr>
                          <w:t>30113</w:t>
                        </w:r>
                      </w:p>
                    </w:tc>
                    <w:tc>
                      <w:tcPr>
                        <w:tcW w:w="4453" w:type="dxa"/>
                      </w:tcPr>
                      <w:p>
                        <w:pPr>
                          <w:pStyle w:val="TableParagraph"/>
                          <w:spacing w:line="211" w:lineRule="exact" w:before="29"/>
                          <w:ind w:left="217"/>
                          <w:rPr>
                            <w:sz w:val="18"/>
                          </w:rPr>
                        </w:pPr>
                        <w:r>
                          <w:rPr>
                            <w:w w:val="105"/>
                            <w:sz w:val="18"/>
                          </w:rPr>
                          <w:t>住房公积金</w:t>
                        </w:r>
                      </w:p>
                    </w:tc>
                    <w:tc>
                      <w:tcPr>
                        <w:tcW w:w="3353" w:type="dxa"/>
                      </w:tcPr>
                      <w:p>
                        <w:pPr>
                          <w:pStyle w:val="TableParagraph"/>
                          <w:spacing w:line="211" w:lineRule="exact" w:before="29"/>
                          <w:ind w:right="10"/>
                          <w:jc w:val="right"/>
                          <w:rPr>
                            <w:sz w:val="18"/>
                          </w:rPr>
                        </w:pPr>
                        <w:r>
                          <w:rPr>
                            <w:sz w:val="18"/>
                          </w:rPr>
                          <w:t>136.01</w:t>
                        </w:r>
                      </w:p>
                    </w:tc>
                  </w:tr>
                  <w:tr>
                    <w:trPr>
                      <w:trHeight w:val="260" w:hRule="atLeast"/>
                    </w:trPr>
                    <w:tc>
                      <w:tcPr>
                        <w:tcW w:w="1829" w:type="dxa"/>
                      </w:tcPr>
                      <w:p>
                        <w:pPr>
                          <w:pStyle w:val="TableParagraph"/>
                          <w:spacing w:line="211" w:lineRule="exact" w:before="29"/>
                          <w:ind w:left="218"/>
                          <w:rPr>
                            <w:sz w:val="18"/>
                          </w:rPr>
                        </w:pPr>
                        <w:r>
                          <w:rPr>
                            <w:w w:val="105"/>
                            <w:sz w:val="18"/>
                          </w:rPr>
                          <w:t>30114</w:t>
                        </w:r>
                      </w:p>
                    </w:tc>
                    <w:tc>
                      <w:tcPr>
                        <w:tcW w:w="4453" w:type="dxa"/>
                      </w:tcPr>
                      <w:p>
                        <w:pPr>
                          <w:pStyle w:val="TableParagraph"/>
                          <w:spacing w:line="211" w:lineRule="exact" w:before="29"/>
                          <w:ind w:left="217"/>
                          <w:rPr>
                            <w:sz w:val="18"/>
                          </w:rPr>
                        </w:pPr>
                        <w:r>
                          <w:rPr>
                            <w:w w:val="105"/>
                            <w:sz w:val="18"/>
                          </w:rPr>
                          <w:t>医疗费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30199</w:t>
                        </w:r>
                      </w:p>
                    </w:tc>
                    <w:tc>
                      <w:tcPr>
                        <w:tcW w:w="4453" w:type="dxa"/>
                      </w:tcPr>
                      <w:p>
                        <w:pPr>
                          <w:pStyle w:val="TableParagraph"/>
                          <w:spacing w:line="211" w:lineRule="exact" w:before="29"/>
                          <w:ind w:left="217"/>
                          <w:rPr>
                            <w:sz w:val="18"/>
                          </w:rPr>
                        </w:pPr>
                        <w:r>
                          <w:rPr>
                            <w:w w:val="105"/>
                            <w:sz w:val="18"/>
                          </w:rPr>
                          <w:t>其他工资福利支出</w:t>
                        </w:r>
                      </w:p>
                    </w:tc>
                    <w:tc>
                      <w:tcPr>
                        <w:tcW w:w="3353" w:type="dxa"/>
                      </w:tcPr>
                      <w:p>
                        <w:pPr>
                          <w:pStyle w:val="TableParagraph"/>
                          <w:spacing w:line="211" w:lineRule="exact" w:before="29"/>
                          <w:ind w:right="10"/>
                          <w:jc w:val="right"/>
                          <w:rPr>
                            <w:sz w:val="18"/>
                          </w:rPr>
                        </w:pPr>
                        <w:r>
                          <w:rPr>
                            <w:sz w:val="18"/>
                          </w:rPr>
                          <w:t>10.91</w:t>
                        </w:r>
                      </w:p>
                    </w:tc>
                  </w:tr>
                  <w:tr>
                    <w:trPr>
                      <w:trHeight w:val="260" w:hRule="atLeast"/>
                    </w:trPr>
                    <w:tc>
                      <w:tcPr>
                        <w:tcW w:w="1829" w:type="dxa"/>
                      </w:tcPr>
                      <w:p>
                        <w:pPr>
                          <w:pStyle w:val="TableParagraph"/>
                          <w:spacing w:line="211" w:lineRule="exact" w:before="29"/>
                          <w:ind w:left="30"/>
                          <w:rPr>
                            <w:sz w:val="18"/>
                          </w:rPr>
                        </w:pPr>
                        <w:r>
                          <w:rPr>
                            <w:w w:val="105"/>
                            <w:sz w:val="18"/>
                          </w:rPr>
                          <w:t>302</w:t>
                        </w:r>
                      </w:p>
                    </w:tc>
                    <w:tc>
                      <w:tcPr>
                        <w:tcW w:w="4453" w:type="dxa"/>
                      </w:tcPr>
                      <w:p>
                        <w:pPr>
                          <w:pStyle w:val="TableParagraph"/>
                          <w:spacing w:line="211" w:lineRule="exact" w:before="29"/>
                          <w:ind w:left="30"/>
                          <w:rPr>
                            <w:sz w:val="18"/>
                          </w:rPr>
                        </w:pPr>
                        <w:r>
                          <w:rPr>
                            <w:w w:val="105"/>
                            <w:sz w:val="18"/>
                          </w:rPr>
                          <w:t>商品和服务支出</w:t>
                        </w:r>
                      </w:p>
                    </w:tc>
                    <w:tc>
                      <w:tcPr>
                        <w:tcW w:w="3353" w:type="dxa"/>
                      </w:tcPr>
                      <w:p>
                        <w:pPr>
                          <w:pStyle w:val="TableParagraph"/>
                          <w:spacing w:line="211" w:lineRule="exact" w:before="29"/>
                          <w:ind w:right="10"/>
                          <w:jc w:val="right"/>
                          <w:rPr>
                            <w:sz w:val="18"/>
                          </w:rPr>
                        </w:pPr>
                        <w:r>
                          <w:rPr>
                            <w:sz w:val="18"/>
                          </w:rPr>
                          <w:t>705.69</w:t>
                        </w:r>
                      </w:p>
                    </w:tc>
                  </w:tr>
                  <w:tr>
                    <w:trPr>
                      <w:trHeight w:val="260" w:hRule="atLeast"/>
                    </w:trPr>
                    <w:tc>
                      <w:tcPr>
                        <w:tcW w:w="1829" w:type="dxa"/>
                      </w:tcPr>
                      <w:p>
                        <w:pPr>
                          <w:pStyle w:val="TableParagraph"/>
                          <w:spacing w:line="211" w:lineRule="exact" w:before="29"/>
                          <w:ind w:left="218"/>
                          <w:rPr>
                            <w:sz w:val="18"/>
                          </w:rPr>
                        </w:pPr>
                        <w:r>
                          <w:rPr>
                            <w:w w:val="105"/>
                            <w:sz w:val="18"/>
                          </w:rPr>
                          <w:t>30201</w:t>
                        </w:r>
                      </w:p>
                    </w:tc>
                    <w:tc>
                      <w:tcPr>
                        <w:tcW w:w="4453" w:type="dxa"/>
                      </w:tcPr>
                      <w:p>
                        <w:pPr>
                          <w:pStyle w:val="TableParagraph"/>
                          <w:spacing w:line="211" w:lineRule="exact" w:before="29"/>
                          <w:ind w:left="217"/>
                          <w:rPr>
                            <w:sz w:val="18"/>
                          </w:rPr>
                        </w:pPr>
                        <w:r>
                          <w:rPr>
                            <w:w w:val="105"/>
                            <w:sz w:val="18"/>
                          </w:rPr>
                          <w:t>办公费</w:t>
                        </w:r>
                      </w:p>
                    </w:tc>
                    <w:tc>
                      <w:tcPr>
                        <w:tcW w:w="3353" w:type="dxa"/>
                      </w:tcPr>
                      <w:p>
                        <w:pPr>
                          <w:pStyle w:val="TableParagraph"/>
                          <w:spacing w:line="211" w:lineRule="exact" w:before="29"/>
                          <w:ind w:right="10"/>
                          <w:jc w:val="right"/>
                          <w:rPr>
                            <w:sz w:val="18"/>
                          </w:rPr>
                        </w:pPr>
                        <w:r>
                          <w:rPr>
                            <w:sz w:val="18"/>
                          </w:rPr>
                          <w:t>36.39</w:t>
                        </w:r>
                      </w:p>
                    </w:tc>
                  </w:tr>
                  <w:tr>
                    <w:trPr>
                      <w:trHeight w:val="260" w:hRule="atLeast"/>
                    </w:trPr>
                    <w:tc>
                      <w:tcPr>
                        <w:tcW w:w="1829" w:type="dxa"/>
                      </w:tcPr>
                      <w:p>
                        <w:pPr>
                          <w:pStyle w:val="TableParagraph"/>
                          <w:spacing w:line="211" w:lineRule="exact" w:before="29"/>
                          <w:ind w:left="218"/>
                          <w:rPr>
                            <w:sz w:val="18"/>
                          </w:rPr>
                        </w:pPr>
                        <w:r>
                          <w:rPr>
                            <w:w w:val="105"/>
                            <w:sz w:val="18"/>
                          </w:rPr>
                          <w:t>30202</w:t>
                        </w:r>
                      </w:p>
                    </w:tc>
                    <w:tc>
                      <w:tcPr>
                        <w:tcW w:w="4453" w:type="dxa"/>
                      </w:tcPr>
                      <w:p>
                        <w:pPr>
                          <w:pStyle w:val="TableParagraph"/>
                          <w:spacing w:line="211" w:lineRule="exact" w:before="29"/>
                          <w:ind w:left="217"/>
                          <w:rPr>
                            <w:sz w:val="18"/>
                          </w:rPr>
                        </w:pPr>
                        <w:r>
                          <w:rPr>
                            <w:w w:val="105"/>
                            <w:sz w:val="18"/>
                          </w:rPr>
                          <w:t>印刷费</w:t>
                        </w:r>
                      </w:p>
                    </w:tc>
                    <w:tc>
                      <w:tcPr>
                        <w:tcW w:w="3353" w:type="dxa"/>
                      </w:tcPr>
                      <w:p>
                        <w:pPr>
                          <w:pStyle w:val="TableParagraph"/>
                          <w:spacing w:line="211" w:lineRule="exact" w:before="29"/>
                          <w:ind w:right="10"/>
                          <w:jc w:val="right"/>
                          <w:rPr>
                            <w:sz w:val="18"/>
                          </w:rPr>
                        </w:pPr>
                        <w:r>
                          <w:rPr>
                            <w:sz w:val="18"/>
                          </w:rPr>
                          <w:t>7.04</w:t>
                        </w:r>
                      </w:p>
                    </w:tc>
                  </w:tr>
                  <w:tr>
                    <w:trPr>
                      <w:trHeight w:val="260" w:hRule="atLeast"/>
                    </w:trPr>
                    <w:tc>
                      <w:tcPr>
                        <w:tcW w:w="1829" w:type="dxa"/>
                      </w:tcPr>
                      <w:p>
                        <w:pPr>
                          <w:pStyle w:val="TableParagraph"/>
                          <w:spacing w:line="211" w:lineRule="exact" w:before="29"/>
                          <w:ind w:left="218"/>
                          <w:rPr>
                            <w:sz w:val="18"/>
                          </w:rPr>
                        </w:pPr>
                        <w:r>
                          <w:rPr>
                            <w:w w:val="105"/>
                            <w:sz w:val="18"/>
                          </w:rPr>
                          <w:t>30203</w:t>
                        </w:r>
                      </w:p>
                    </w:tc>
                    <w:tc>
                      <w:tcPr>
                        <w:tcW w:w="4453" w:type="dxa"/>
                      </w:tcPr>
                      <w:p>
                        <w:pPr>
                          <w:pStyle w:val="TableParagraph"/>
                          <w:spacing w:line="211" w:lineRule="exact" w:before="29"/>
                          <w:ind w:left="217"/>
                          <w:rPr>
                            <w:sz w:val="18"/>
                          </w:rPr>
                        </w:pPr>
                        <w:r>
                          <w:rPr>
                            <w:w w:val="105"/>
                            <w:sz w:val="18"/>
                          </w:rPr>
                          <w:t>咨询费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30204</w:t>
                        </w:r>
                      </w:p>
                    </w:tc>
                    <w:tc>
                      <w:tcPr>
                        <w:tcW w:w="4453" w:type="dxa"/>
                      </w:tcPr>
                      <w:p>
                        <w:pPr>
                          <w:pStyle w:val="TableParagraph"/>
                          <w:spacing w:line="211" w:lineRule="exact" w:before="29"/>
                          <w:ind w:left="217"/>
                          <w:rPr>
                            <w:sz w:val="18"/>
                          </w:rPr>
                        </w:pPr>
                        <w:r>
                          <w:rPr>
                            <w:w w:val="105"/>
                            <w:sz w:val="18"/>
                          </w:rPr>
                          <w:t>手续费</w:t>
                        </w:r>
                      </w:p>
                    </w:tc>
                    <w:tc>
                      <w:tcPr>
                        <w:tcW w:w="3353" w:type="dxa"/>
                      </w:tcPr>
                      <w:p>
                        <w:pPr>
                          <w:pStyle w:val="TableParagraph"/>
                          <w:spacing w:line="211" w:lineRule="exact" w:before="29"/>
                          <w:ind w:right="10"/>
                          <w:jc w:val="right"/>
                          <w:rPr>
                            <w:sz w:val="18"/>
                          </w:rPr>
                        </w:pPr>
                        <w:r>
                          <w:rPr>
                            <w:sz w:val="18"/>
                          </w:rPr>
                          <w:t>0.00</w:t>
                        </w:r>
                      </w:p>
                    </w:tc>
                  </w:tr>
                  <w:tr>
                    <w:trPr>
                      <w:trHeight w:val="261" w:hRule="atLeast"/>
                    </w:trPr>
                    <w:tc>
                      <w:tcPr>
                        <w:tcW w:w="1829" w:type="dxa"/>
                      </w:tcPr>
                      <w:p>
                        <w:pPr>
                          <w:pStyle w:val="TableParagraph"/>
                          <w:spacing w:line="211" w:lineRule="exact" w:before="30"/>
                          <w:ind w:left="218"/>
                          <w:rPr>
                            <w:sz w:val="18"/>
                          </w:rPr>
                        </w:pPr>
                        <w:r>
                          <w:rPr>
                            <w:w w:val="105"/>
                            <w:sz w:val="18"/>
                          </w:rPr>
                          <w:t>30205</w:t>
                        </w:r>
                      </w:p>
                    </w:tc>
                    <w:tc>
                      <w:tcPr>
                        <w:tcW w:w="4453" w:type="dxa"/>
                      </w:tcPr>
                      <w:p>
                        <w:pPr>
                          <w:pStyle w:val="TableParagraph"/>
                          <w:spacing w:line="211" w:lineRule="exact" w:before="30"/>
                          <w:ind w:left="217"/>
                          <w:rPr>
                            <w:sz w:val="18"/>
                          </w:rPr>
                        </w:pPr>
                        <w:r>
                          <w:rPr>
                            <w:w w:val="105"/>
                            <w:sz w:val="18"/>
                          </w:rPr>
                          <w:t>水费</w:t>
                        </w:r>
                      </w:p>
                    </w:tc>
                    <w:tc>
                      <w:tcPr>
                        <w:tcW w:w="3353" w:type="dxa"/>
                      </w:tcPr>
                      <w:p>
                        <w:pPr>
                          <w:pStyle w:val="TableParagraph"/>
                          <w:spacing w:line="211" w:lineRule="exact" w:before="30"/>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30206</w:t>
                        </w:r>
                      </w:p>
                    </w:tc>
                    <w:tc>
                      <w:tcPr>
                        <w:tcW w:w="4453" w:type="dxa"/>
                      </w:tcPr>
                      <w:p>
                        <w:pPr>
                          <w:pStyle w:val="TableParagraph"/>
                          <w:spacing w:line="211" w:lineRule="exact" w:before="29"/>
                          <w:ind w:left="217"/>
                          <w:rPr>
                            <w:sz w:val="18"/>
                          </w:rPr>
                        </w:pPr>
                        <w:r>
                          <w:rPr>
                            <w:w w:val="105"/>
                            <w:sz w:val="18"/>
                          </w:rPr>
                          <w:t>电费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30207</w:t>
                        </w:r>
                      </w:p>
                    </w:tc>
                    <w:tc>
                      <w:tcPr>
                        <w:tcW w:w="4453" w:type="dxa"/>
                      </w:tcPr>
                      <w:p>
                        <w:pPr>
                          <w:pStyle w:val="TableParagraph"/>
                          <w:spacing w:line="211" w:lineRule="exact" w:before="29"/>
                          <w:ind w:left="217"/>
                          <w:rPr>
                            <w:sz w:val="18"/>
                          </w:rPr>
                        </w:pPr>
                        <w:r>
                          <w:rPr>
                            <w:w w:val="105"/>
                            <w:sz w:val="18"/>
                          </w:rPr>
                          <w:t>邮电费</w:t>
                        </w:r>
                      </w:p>
                    </w:tc>
                    <w:tc>
                      <w:tcPr>
                        <w:tcW w:w="3353" w:type="dxa"/>
                      </w:tcPr>
                      <w:p>
                        <w:pPr>
                          <w:pStyle w:val="TableParagraph"/>
                          <w:spacing w:line="211" w:lineRule="exact" w:before="29"/>
                          <w:ind w:right="10"/>
                          <w:jc w:val="right"/>
                          <w:rPr>
                            <w:sz w:val="18"/>
                          </w:rPr>
                        </w:pPr>
                        <w:r>
                          <w:rPr>
                            <w:sz w:val="18"/>
                          </w:rPr>
                          <w:t>1.08</w:t>
                        </w:r>
                      </w:p>
                    </w:tc>
                  </w:tr>
                  <w:tr>
                    <w:trPr>
                      <w:trHeight w:val="260" w:hRule="atLeast"/>
                    </w:trPr>
                    <w:tc>
                      <w:tcPr>
                        <w:tcW w:w="1829" w:type="dxa"/>
                      </w:tcPr>
                      <w:p>
                        <w:pPr>
                          <w:pStyle w:val="TableParagraph"/>
                          <w:spacing w:line="211" w:lineRule="exact" w:before="29"/>
                          <w:ind w:left="218"/>
                          <w:rPr>
                            <w:sz w:val="18"/>
                          </w:rPr>
                        </w:pPr>
                        <w:r>
                          <w:rPr>
                            <w:w w:val="105"/>
                            <w:sz w:val="18"/>
                          </w:rPr>
                          <w:t>30208</w:t>
                        </w:r>
                      </w:p>
                    </w:tc>
                    <w:tc>
                      <w:tcPr>
                        <w:tcW w:w="4453" w:type="dxa"/>
                      </w:tcPr>
                      <w:p>
                        <w:pPr>
                          <w:pStyle w:val="TableParagraph"/>
                          <w:spacing w:line="211" w:lineRule="exact" w:before="29"/>
                          <w:ind w:left="217"/>
                          <w:rPr>
                            <w:sz w:val="18"/>
                          </w:rPr>
                        </w:pPr>
                        <w:r>
                          <w:rPr>
                            <w:w w:val="105"/>
                            <w:sz w:val="18"/>
                          </w:rPr>
                          <w:t>取暖费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30209</w:t>
                        </w:r>
                      </w:p>
                    </w:tc>
                    <w:tc>
                      <w:tcPr>
                        <w:tcW w:w="4453" w:type="dxa"/>
                      </w:tcPr>
                      <w:p>
                        <w:pPr>
                          <w:pStyle w:val="TableParagraph"/>
                          <w:spacing w:line="211" w:lineRule="exact" w:before="29"/>
                          <w:ind w:left="217"/>
                          <w:rPr>
                            <w:sz w:val="18"/>
                          </w:rPr>
                        </w:pPr>
                        <w:r>
                          <w:rPr>
                            <w:w w:val="105"/>
                            <w:sz w:val="18"/>
                          </w:rPr>
                          <w:t>物业管理费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30211</w:t>
                        </w:r>
                      </w:p>
                    </w:tc>
                    <w:tc>
                      <w:tcPr>
                        <w:tcW w:w="4453" w:type="dxa"/>
                      </w:tcPr>
                      <w:p>
                        <w:pPr>
                          <w:pStyle w:val="TableParagraph"/>
                          <w:spacing w:line="211" w:lineRule="exact" w:before="29"/>
                          <w:ind w:left="217"/>
                          <w:rPr>
                            <w:sz w:val="18"/>
                          </w:rPr>
                        </w:pPr>
                        <w:r>
                          <w:rPr>
                            <w:w w:val="105"/>
                            <w:sz w:val="18"/>
                          </w:rPr>
                          <w:t>差旅费</w:t>
                        </w:r>
                      </w:p>
                    </w:tc>
                    <w:tc>
                      <w:tcPr>
                        <w:tcW w:w="3353" w:type="dxa"/>
                      </w:tcPr>
                      <w:p>
                        <w:pPr>
                          <w:pStyle w:val="TableParagraph"/>
                          <w:spacing w:line="211" w:lineRule="exact" w:before="29"/>
                          <w:ind w:right="10"/>
                          <w:jc w:val="right"/>
                          <w:rPr>
                            <w:sz w:val="18"/>
                          </w:rPr>
                        </w:pPr>
                        <w:r>
                          <w:rPr>
                            <w:sz w:val="18"/>
                          </w:rPr>
                          <w:t>80.43</w:t>
                        </w:r>
                      </w:p>
                    </w:tc>
                  </w:tr>
                  <w:tr>
                    <w:trPr>
                      <w:trHeight w:val="260" w:hRule="atLeast"/>
                    </w:trPr>
                    <w:tc>
                      <w:tcPr>
                        <w:tcW w:w="1829" w:type="dxa"/>
                      </w:tcPr>
                      <w:p>
                        <w:pPr>
                          <w:pStyle w:val="TableParagraph"/>
                          <w:spacing w:line="211" w:lineRule="exact" w:before="29"/>
                          <w:ind w:left="218"/>
                          <w:rPr>
                            <w:sz w:val="18"/>
                          </w:rPr>
                        </w:pPr>
                        <w:r>
                          <w:rPr>
                            <w:w w:val="105"/>
                            <w:sz w:val="18"/>
                          </w:rPr>
                          <w:t>30212</w:t>
                        </w:r>
                      </w:p>
                    </w:tc>
                    <w:tc>
                      <w:tcPr>
                        <w:tcW w:w="4453" w:type="dxa"/>
                      </w:tcPr>
                      <w:p>
                        <w:pPr>
                          <w:pStyle w:val="TableParagraph"/>
                          <w:spacing w:line="211" w:lineRule="exact" w:before="29"/>
                          <w:ind w:left="217"/>
                          <w:rPr>
                            <w:sz w:val="18"/>
                          </w:rPr>
                        </w:pPr>
                        <w:r>
                          <w:rPr>
                            <w:w w:val="105"/>
                            <w:sz w:val="18"/>
                          </w:rPr>
                          <w:t>因公出国（境）费用</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30213</w:t>
                        </w:r>
                      </w:p>
                    </w:tc>
                    <w:tc>
                      <w:tcPr>
                        <w:tcW w:w="4453" w:type="dxa"/>
                      </w:tcPr>
                      <w:p>
                        <w:pPr>
                          <w:pStyle w:val="TableParagraph"/>
                          <w:spacing w:line="211" w:lineRule="exact" w:before="29"/>
                          <w:ind w:left="217"/>
                          <w:rPr>
                            <w:sz w:val="18"/>
                          </w:rPr>
                        </w:pPr>
                        <w:r>
                          <w:rPr>
                            <w:w w:val="105"/>
                            <w:sz w:val="18"/>
                          </w:rPr>
                          <w:t>维修（护）费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30214</w:t>
                        </w:r>
                      </w:p>
                    </w:tc>
                    <w:tc>
                      <w:tcPr>
                        <w:tcW w:w="4453" w:type="dxa"/>
                      </w:tcPr>
                      <w:p>
                        <w:pPr>
                          <w:pStyle w:val="TableParagraph"/>
                          <w:spacing w:line="211" w:lineRule="exact" w:before="29"/>
                          <w:ind w:left="217"/>
                          <w:rPr>
                            <w:sz w:val="18"/>
                          </w:rPr>
                        </w:pPr>
                        <w:r>
                          <w:rPr>
                            <w:w w:val="105"/>
                            <w:sz w:val="18"/>
                          </w:rPr>
                          <w:t>租赁费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30215</w:t>
                        </w:r>
                      </w:p>
                    </w:tc>
                    <w:tc>
                      <w:tcPr>
                        <w:tcW w:w="4453" w:type="dxa"/>
                      </w:tcPr>
                      <w:p>
                        <w:pPr>
                          <w:pStyle w:val="TableParagraph"/>
                          <w:spacing w:line="211" w:lineRule="exact" w:before="29"/>
                          <w:ind w:left="217"/>
                          <w:rPr>
                            <w:sz w:val="18"/>
                          </w:rPr>
                        </w:pPr>
                        <w:r>
                          <w:rPr>
                            <w:w w:val="105"/>
                            <w:sz w:val="18"/>
                          </w:rPr>
                          <w:t>会议费</w:t>
                        </w:r>
                      </w:p>
                    </w:tc>
                    <w:tc>
                      <w:tcPr>
                        <w:tcW w:w="3353" w:type="dxa"/>
                      </w:tcPr>
                      <w:p>
                        <w:pPr>
                          <w:pStyle w:val="TableParagraph"/>
                          <w:spacing w:line="211" w:lineRule="exact" w:before="29"/>
                          <w:ind w:right="10"/>
                          <w:jc w:val="right"/>
                          <w:rPr>
                            <w:sz w:val="18"/>
                          </w:rPr>
                        </w:pPr>
                        <w:r>
                          <w:rPr>
                            <w:sz w:val="18"/>
                          </w:rPr>
                          <w:t>15.75</w:t>
                        </w:r>
                      </w:p>
                    </w:tc>
                  </w:tr>
                  <w:tr>
                    <w:trPr>
                      <w:trHeight w:val="260" w:hRule="atLeast"/>
                    </w:trPr>
                    <w:tc>
                      <w:tcPr>
                        <w:tcW w:w="1829" w:type="dxa"/>
                      </w:tcPr>
                      <w:p>
                        <w:pPr>
                          <w:pStyle w:val="TableParagraph"/>
                          <w:spacing w:line="211" w:lineRule="exact" w:before="29"/>
                          <w:ind w:left="218"/>
                          <w:rPr>
                            <w:sz w:val="18"/>
                          </w:rPr>
                        </w:pPr>
                        <w:r>
                          <w:rPr>
                            <w:w w:val="105"/>
                            <w:sz w:val="18"/>
                          </w:rPr>
                          <w:t>30216</w:t>
                        </w:r>
                      </w:p>
                    </w:tc>
                    <w:tc>
                      <w:tcPr>
                        <w:tcW w:w="4453" w:type="dxa"/>
                      </w:tcPr>
                      <w:p>
                        <w:pPr>
                          <w:pStyle w:val="TableParagraph"/>
                          <w:spacing w:line="211" w:lineRule="exact" w:before="29"/>
                          <w:ind w:left="217"/>
                          <w:rPr>
                            <w:sz w:val="18"/>
                          </w:rPr>
                        </w:pPr>
                        <w:r>
                          <w:rPr>
                            <w:w w:val="105"/>
                            <w:sz w:val="18"/>
                          </w:rPr>
                          <w:t>培训费</w:t>
                        </w:r>
                      </w:p>
                    </w:tc>
                    <w:tc>
                      <w:tcPr>
                        <w:tcW w:w="3353" w:type="dxa"/>
                      </w:tcPr>
                      <w:p>
                        <w:pPr>
                          <w:pStyle w:val="TableParagraph"/>
                          <w:spacing w:line="211" w:lineRule="exact" w:before="29"/>
                          <w:ind w:right="10"/>
                          <w:jc w:val="right"/>
                          <w:rPr>
                            <w:sz w:val="18"/>
                          </w:rPr>
                        </w:pPr>
                        <w:r>
                          <w:rPr>
                            <w:sz w:val="18"/>
                          </w:rPr>
                          <w:t>70.55</w:t>
                        </w:r>
                      </w:p>
                    </w:tc>
                  </w:tr>
                  <w:tr>
                    <w:trPr>
                      <w:trHeight w:val="260" w:hRule="atLeast"/>
                    </w:trPr>
                    <w:tc>
                      <w:tcPr>
                        <w:tcW w:w="1829" w:type="dxa"/>
                      </w:tcPr>
                      <w:p>
                        <w:pPr>
                          <w:pStyle w:val="TableParagraph"/>
                          <w:spacing w:line="211" w:lineRule="exact" w:before="29"/>
                          <w:ind w:left="218"/>
                          <w:rPr>
                            <w:sz w:val="18"/>
                          </w:rPr>
                        </w:pPr>
                        <w:r>
                          <w:rPr>
                            <w:w w:val="105"/>
                            <w:sz w:val="18"/>
                          </w:rPr>
                          <w:t>30217</w:t>
                        </w:r>
                      </w:p>
                    </w:tc>
                    <w:tc>
                      <w:tcPr>
                        <w:tcW w:w="4453" w:type="dxa"/>
                      </w:tcPr>
                      <w:p>
                        <w:pPr>
                          <w:pStyle w:val="TableParagraph"/>
                          <w:spacing w:line="211" w:lineRule="exact" w:before="29"/>
                          <w:ind w:left="217"/>
                          <w:rPr>
                            <w:sz w:val="18"/>
                          </w:rPr>
                        </w:pPr>
                        <w:r>
                          <w:rPr>
                            <w:w w:val="105"/>
                            <w:sz w:val="18"/>
                          </w:rPr>
                          <w:t>公务接待费</w:t>
                        </w:r>
                      </w:p>
                    </w:tc>
                    <w:tc>
                      <w:tcPr>
                        <w:tcW w:w="3353" w:type="dxa"/>
                      </w:tcPr>
                      <w:p>
                        <w:pPr>
                          <w:pStyle w:val="TableParagraph"/>
                          <w:spacing w:line="211" w:lineRule="exact" w:before="29"/>
                          <w:ind w:right="10"/>
                          <w:jc w:val="right"/>
                          <w:rPr>
                            <w:sz w:val="18"/>
                          </w:rPr>
                        </w:pPr>
                        <w:r>
                          <w:rPr>
                            <w:sz w:val="18"/>
                          </w:rPr>
                          <w:t>10.00</w:t>
                        </w:r>
                      </w:p>
                    </w:tc>
                  </w:tr>
                  <w:tr>
                    <w:trPr>
                      <w:trHeight w:val="260" w:hRule="atLeast"/>
                    </w:trPr>
                    <w:tc>
                      <w:tcPr>
                        <w:tcW w:w="1829" w:type="dxa"/>
                      </w:tcPr>
                      <w:p>
                        <w:pPr>
                          <w:pStyle w:val="TableParagraph"/>
                          <w:spacing w:line="211" w:lineRule="exact" w:before="29"/>
                          <w:ind w:left="218"/>
                          <w:rPr>
                            <w:sz w:val="18"/>
                          </w:rPr>
                        </w:pPr>
                        <w:r>
                          <w:rPr>
                            <w:w w:val="105"/>
                            <w:sz w:val="18"/>
                          </w:rPr>
                          <w:t>30218</w:t>
                        </w:r>
                      </w:p>
                    </w:tc>
                    <w:tc>
                      <w:tcPr>
                        <w:tcW w:w="4453" w:type="dxa"/>
                      </w:tcPr>
                      <w:p>
                        <w:pPr>
                          <w:pStyle w:val="TableParagraph"/>
                          <w:spacing w:line="211" w:lineRule="exact" w:before="29"/>
                          <w:ind w:left="217"/>
                          <w:rPr>
                            <w:sz w:val="18"/>
                          </w:rPr>
                        </w:pPr>
                        <w:r>
                          <w:rPr>
                            <w:w w:val="105"/>
                            <w:sz w:val="18"/>
                          </w:rPr>
                          <w:t>专用材料费</w:t>
                        </w:r>
                      </w:p>
                    </w:tc>
                    <w:tc>
                      <w:tcPr>
                        <w:tcW w:w="3353" w:type="dxa"/>
                      </w:tcPr>
                      <w:p>
                        <w:pPr>
                          <w:pStyle w:val="TableParagraph"/>
                          <w:spacing w:line="211" w:lineRule="exact" w:before="29"/>
                          <w:ind w:right="10"/>
                          <w:jc w:val="right"/>
                          <w:rPr>
                            <w:sz w:val="18"/>
                          </w:rPr>
                        </w:pPr>
                        <w:r>
                          <w:rPr>
                            <w:sz w:val="18"/>
                          </w:rPr>
                          <w:t>0.00</w:t>
                        </w:r>
                      </w:p>
                    </w:tc>
                  </w:tr>
                  <w:tr>
                    <w:trPr>
                      <w:trHeight w:val="261" w:hRule="atLeast"/>
                    </w:trPr>
                    <w:tc>
                      <w:tcPr>
                        <w:tcW w:w="1829" w:type="dxa"/>
                      </w:tcPr>
                      <w:p>
                        <w:pPr>
                          <w:pStyle w:val="TableParagraph"/>
                          <w:spacing w:line="211" w:lineRule="exact" w:before="30"/>
                          <w:ind w:left="218"/>
                          <w:rPr>
                            <w:sz w:val="18"/>
                          </w:rPr>
                        </w:pPr>
                        <w:r>
                          <w:rPr>
                            <w:w w:val="105"/>
                            <w:sz w:val="18"/>
                          </w:rPr>
                          <w:t>30224</w:t>
                        </w:r>
                      </w:p>
                    </w:tc>
                    <w:tc>
                      <w:tcPr>
                        <w:tcW w:w="4453" w:type="dxa"/>
                      </w:tcPr>
                      <w:p>
                        <w:pPr>
                          <w:pStyle w:val="TableParagraph"/>
                          <w:spacing w:line="211" w:lineRule="exact" w:before="30"/>
                          <w:ind w:left="217"/>
                          <w:rPr>
                            <w:sz w:val="18"/>
                          </w:rPr>
                        </w:pPr>
                        <w:r>
                          <w:rPr>
                            <w:w w:val="105"/>
                            <w:sz w:val="18"/>
                          </w:rPr>
                          <w:t>被装购置费</w:t>
                        </w:r>
                      </w:p>
                    </w:tc>
                    <w:tc>
                      <w:tcPr>
                        <w:tcW w:w="3353" w:type="dxa"/>
                      </w:tcPr>
                      <w:p>
                        <w:pPr>
                          <w:pStyle w:val="TableParagraph"/>
                          <w:spacing w:line="211" w:lineRule="exact" w:before="30"/>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30225</w:t>
                        </w:r>
                      </w:p>
                    </w:tc>
                    <w:tc>
                      <w:tcPr>
                        <w:tcW w:w="4453" w:type="dxa"/>
                      </w:tcPr>
                      <w:p>
                        <w:pPr>
                          <w:pStyle w:val="TableParagraph"/>
                          <w:spacing w:line="211" w:lineRule="exact" w:before="29"/>
                          <w:ind w:left="217"/>
                          <w:rPr>
                            <w:sz w:val="18"/>
                          </w:rPr>
                        </w:pPr>
                        <w:r>
                          <w:rPr>
                            <w:w w:val="105"/>
                            <w:sz w:val="18"/>
                          </w:rPr>
                          <w:t>专用燃料费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30226</w:t>
                        </w:r>
                      </w:p>
                    </w:tc>
                    <w:tc>
                      <w:tcPr>
                        <w:tcW w:w="4453" w:type="dxa"/>
                      </w:tcPr>
                      <w:p>
                        <w:pPr>
                          <w:pStyle w:val="TableParagraph"/>
                          <w:spacing w:line="211" w:lineRule="exact" w:before="29"/>
                          <w:ind w:left="217"/>
                          <w:rPr>
                            <w:sz w:val="18"/>
                          </w:rPr>
                        </w:pPr>
                        <w:r>
                          <w:rPr>
                            <w:w w:val="105"/>
                            <w:sz w:val="18"/>
                          </w:rPr>
                          <w:t>劳务费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30227</w:t>
                        </w:r>
                      </w:p>
                    </w:tc>
                    <w:tc>
                      <w:tcPr>
                        <w:tcW w:w="4453" w:type="dxa"/>
                      </w:tcPr>
                      <w:p>
                        <w:pPr>
                          <w:pStyle w:val="TableParagraph"/>
                          <w:spacing w:line="211" w:lineRule="exact" w:before="29"/>
                          <w:ind w:left="217"/>
                          <w:rPr>
                            <w:sz w:val="18"/>
                          </w:rPr>
                        </w:pPr>
                        <w:r>
                          <w:rPr>
                            <w:w w:val="105"/>
                            <w:sz w:val="18"/>
                          </w:rPr>
                          <w:t>委托业务费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30228</w:t>
                        </w:r>
                      </w:p>
                    </w:tc>
                    <w:tc>
                      <w:tcPr>
                        <w:tcW w:w="4453" w:type="dxa"/>
                      </w:tcPr>
                      <w:p>
                        <w:pPr>
                          <w:pStyle w:val="TableParagraph"/>
                          <w:spacing w:line="211" w:lineRule="exact" w:before="29"/>
                          <w:ind w:left="217"/>
                          <w:rPr>
                            <w:sz w:val="18"/>
                          </w:rPr>
                        </w:pPr>
                        <w:r>
                          <w:rPr>
                            <w:w w:val="105"/>
                            <w:sz w:val="18"/>
                          </w:rPr>
                          <w:t>工会经费</w:t>
                        </w:r>
                      </w:p>
                    </w:tc>
                    <w:tc>
                      <w:tcPr>
                        <w:tcW w:w="3353" w:type="dxa"/>
                      </w:tcPr>
                      <w:p>
                        <w:pPr>
                          <w:pStyle w:val="TableParagraph"/>
                          <w:spacing w:line="211" w:lineRule="exact" w:before="29"/>
                          <w:ind w:right="10"/>
                          <w:jc w:val="right"/>
                          <w:rPr>
                            <w:sz w:val="18"/>
                          </w:rPr>
                        </w:pPr>
                        <w:r>
                          <w:rPr>
                            <w:sz w:val="18"/>
                          </w:rPr>
                          <w:t>71.30</w:t>
                        </w:r>
                      </w:p>
                    </w:tc>
                  </w:tr>
                  <w:tr>
                    <w:trPr>
                      <w:trHeight w:val="260" w:hRule="atLeast"/>
                    </w:trPr>
                    <w:tc>
                      <w:tcPr>
                        <w:tcW w:w="1829" w:type="dxa"/>
                      </w:tcPr>
                      <w:p>
                        <w:pPr>
                          <w:pStyle w:val="TableParagraph"/>
                          <w:spacing w:line="211" w:lineRule="exact" w:before="29"/>
                          <w:ind w:left="218"/>
                          <w:rPr>
                            <w:sz w:val="18"/>
                          </w:rPr>
                        </w:pPr>
                        <w:r>
                          <w:rPr>
                            <w:w w:val="105"/>
                            <w:sz w:val="18"/>
                          </w:rPr>
                          <w:t>30229</w:t>
                        </w:r>
                      </w:p>
                    </w:tc>
                    <w:tc>
                      <w:tcPr>
                        <w:tcW w:w="4453" w:type="dxa"/>
                      </w:tcPr>
                      <w:p>
                        <w:pPr>
                          <w:pStyle w:val="TableParagraph"/>
                          <w:spacing w:line="211" w:lineRule="exact" w:before="29"/>
                          <w:ind w:left="217"/>
                          <w:rPr>
                            <w:sz w:val="18"/>
                          </w:rPr>
                        </w:pPr>
                        <w:r>
                          <w:rPr>
                            <w:w w:val="105"/>
                            <w:sz w:val="18"/>
                          </w:rPr>
                          <w:t>福利费</w:t>
                        </w:r>
                      </w:p>
                    </w:tc>
                    <w:tc>
                      <w:tcPr>
                        <w:tcW w:w="3353" w:type="dxa"/>
                      </w:tcPr>
                      <w:p>
                        <w:pPr>
                          <w:pStyle w:val="TableParagraph"/>
                          <w:spacing w:line="211" w:lineRule="exact" w:before="29"/>
                          <w:ind w:right="10"/>
                          <w:jc w:val="right"/>
                          <w:rPr>
                            <w:sz w:val="18"/>
                          </w:rPr>
                        </w:pPr>
                        <w:r>
                          <w:rPr>
                            <w:sz w:val="18"/>
                          </w:rPr>
                          <w:t>266.35</w:t>
                        </w:r>
                      </w:p>
                    </w:tc>
                  </w:tr>
                  <w:tr>
                    <w:trPr>
                      <w:trHeight w:val="260" w:hRule="atLeast"/>
                    </w:trPr>
                    <w:tc>
                      <w:tcPr>
                        <w:tcW w:w="1829" w:type="dxa"/>
                      </w:tcPr>
                      <w:p>
                        <w:pPr>
                          <w:pStyle w:val="TableParagraph"/>
                          <w:spacing w:line="211" w:lineRule="exact" w:before="29"/>
                          <w:ind w:left="218"/>
                          <w:rPr>
                            <w:sz w:val="18"/>
                          </w:rPr>
                        </w:pPr>
                        <w:r>
                          <w:rPr>
                            <w:w w:val="105"/>
                            <w:sz w:val="18"/>
                          </w:rPr>
                          <w:t>30231</w:t>
                        </w:r>
                      </w:p>
                    </w:tc>
                    <w:tc>
                      <w:tcPr>
                        <w:tcW w:w="4453" w:type="dxa"/>
                      </w:tcPr>
                      <w:p>
                        <w:pPr>
                          <w:pStyle w:val="TableParagraph"/>
                          <w:spacing w:line="211" w:lineRule="exact" w:before="29"/>
                          <w:ind w:left="217"/>
                          <w:rPr>
                            <w:sz w:val="18"/>
                          </w:rPr>
                        </w:pPr>
                        <w:r>
                          <w:rPr>
                            <w:w w:val="105"/>
                            <w:sz w:val="18"/>
                          </w:rPr>
                          <w:t>公务用车运行维护费</w:t>
                        </w:r>
                      </w:p>
                    </w:tc>
                    <w:tc>
                      <w:tcPr>
                        <w:tcW w:w="3353" w:type="dxa"/>
                      </w:tcPr>
                      <w:p>
                        <w:pPr>
                          <w:pStyle w:val="TableParagraph"/>
                          <w:spacing w:line="211" w:lineRule="exact" w:before="29"/>
                          <w:ind w:right="10"/>
                          <w:jc w:val="right"/>
                          <w:rPr>
                            <w:sz w:val="18"/>
                          </w:rPr>
                        </w:pPr>
                        <w:r>
                          <w:rPr>
                            <w:sz w:val="18"/>
                          </w:rPr>
                          <w:t>3.09</w:t>
                        </w:r>
                      </w:p>
                    </w:tc>
                  </w:tr>
                  <w:tr>
                    <w:trPr>
                      <w:trHeight w:val="260" w:hRule="atLeast"/>
                    </w:trPr>
                    <w:tc>
                      <w:tcPr>
                        <w:tcW w:w="1829" w:type="dxa"/>
                      </w:tcPr>
                      <w:p>
                        <w:pPr>
                          <w:pStyle w:val="TableParagraph"/>
                          <w:spacing w:line="211" w:lineRule="exact" w:before="29"/>
                          <w:ind w:left="218"/>
                          <w:rPr>
                            <w:sz w:val="18"/>
                          </w:rPr>
                        </w:pPr>
                        <w:r>
                          <w:rPr>
                            <w:w w:val="105"/>
                            <w:sz w:val="18"/>
                          </w:rPr>
                          <w:t>30239</w:t>
                        </w:r>
                      </w:p>
                    </w:tc>
                    <w:tc>
                      <w:tcPr>
                        <w:tcW w:w="4453" w:type="dxa"/>
                      </w:tcPr>
                      <w:p>
                        <w:pPr>
                          <w:pStyle w:val="TableParagraph"/>
                          <w:spacing w:line="211" w:lineRule="exact" w:before="29"/>
                          <w:ind w:left="217"/>
                          <w:rPr>
                            <w:sz w:val="18"/>
                          </w:rPr>
                        </w:pPr>
                        <w:r>
                          <w:rPr>
                            <w:w w:val="105"/>
                            <w:sz w:val="18"/>
                          </w:rPr>
                          <w:t>其他交通费用</w:t>
                        </w:r>
                      </w:p>
                    </w:tc>
                    <w:tc>
                      <w:tcPr>
                        <w:tcW w:w="3353" w:type="dxa"/>
                      </w:tcPr>
                      <w:p>
                        <w:pPr>
                          <w:pStyle w:val="TableParagraph"/>
                          <w:spacing w:line="211" w:lineRule="exact" w:before="29"/>
                          <w:ind w:right="10"/>
                          <w:jc w:val="right"/>
                          <w:rPr>
                            <w:sz w:val="18"/>
                          </w:rPr>
                        </w:pPr>
                        <w:r>
                          <w:rPr>
                            <w:sz w:val="18"/>
                          </w:rPr>
                          <w:t>143.70</w:t>
                        </w:r>
                      </w:p>
                    </w:tc>
                  </w:tr>
                  <w:tr>
                    <w:trPr>
                      <w:trHeight w:val="260" w:hRule="atLeast"/>
                    </w:trPr>
                    <w:tc>
                      <w:tcPr>
                        <w:tcW w:w="1829" w:type="dxa"/>
                      </w:tcPr>
                      <w:p>
                        <w:pPr>
                          <w:pStyle w:val="TableParagraph"/>
                          <w:spacing w:line="211" w:lineRule="exact" w:before="29"/>
                          <w:ind w:left="218"/>
                          <w:rPr>
                            <w:sz w:val="18"/>
                          </w:rPr>
                        </w:pPr>
                        <w:r>
                          <w:rPr>
                            <w:w w:val="105"/>
                            <w:sz w:val="18"/>
                          </w:rPr>
                          <w:t>30240</w:t>
                        </w:r>
                      </w:p>
                    </w:tc>
                    <w:tc>
                      <w:tcPr>
                        <w:tcW w:w="4453" w:type="dxa"/>
                      </w:tcPr>
                      <w:p>
                        <w:pPr>
                          <w:pStyle w:val="TableParagraph"/>
                          <w:spacing w:line="211" w:lineRule="exact" w:before="29"/>
                          <w:ind w:left="217"/>
                          <w:rPr>
                            <w:sz w:val="18"/>
                          </w:rPr>
                        </w:pPr>
                        <w:r>
                          <w:rPr>
                            <w:w w:val="105"/>
                            <w:sz w:val="18"/>
                          </w:rPr>
                          <w:t>税金及附加费用</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30299</w:t>
                        </w:r>
                      </w:p>
                    </w:tc>
                    <w:tc>
                      <w:tcPr>
                        <w:tcW w:w="4453" w:type="dxa"/>
                      </w:tcPr>
                      <w:p>
                        <w:pPr>
                          <w:pStyle w:val="TableParagraph"/>
                          <w:spacing w:line="211" w:lineRule="exact" w:before="29"/>
                          <w:ind w:left="217"/>
                          <w:rPr>
                            <w:sz w:val="18"/>
                          </w:rPr>
                        </w:pPr>
                        <w:r>
                          <w:rPr>
                            <w:w w:val="105"/>
                            <w:sz w:val="18"/>
                          </w:rPr>
                          <w:t>其他商品和服务支出</w:t>
                        </w:r>
                      </w:p>
                    </w:tc>
                    <w:tc>
                      <w:tcPr>
                        <w:tcW w:w="3353" w:type="dxa"/>
                      </w:tcPr>
                      <w:p>
                        <w:pPr>
                          <w:pStyle w:val="TableParagraph"/>
                          <w:spacing w:line="211" w:lineRule="exact" w:before="29"/>
                          <w:ind w:right="10"/>
                          <w:jc w:val="right"/>
                          <w:rPr>
                            <w:sz w:val="18"/>
                          </w:rPr>
                        </w:pPr>
                        <w:r>
                          <w:rPr>
                            <w:sz w:val="18"/>
                          </w:rPr>
                          <w:t>0.00</w:t>
                        </w:r>
                      </w:p>
                    </w:tc>
                  </w:tr>
                </w:tbl>
                <w:p>
                  <w:pPr>
                    <w:pStyle w:val="BodyText"/>
                  </w:pPr>
                </w:p>
              </w:txbxContent>
            </v:textbox>
            <w10:wrap type="none"/>
          </v:shape>
        </w:pict>
      </w:r>
      <w:r>
        <w:rPr>
          <w:sz w:val="37"/>
        </w:rPr>
        <w:t>财政拨款基本支出决算表（经济科目）</w:t>
      </w:r>
    </w:p>
    <w:p>
      <w:pPr>
        <w:spacing w:before="238"/>
        <w:ind w:left="176" w:right="0" w:firstLine="0"/>
        <w:jc w:val="left"/>
        <w:rPr>
          <w:sz w:val="17"/>
        </w:rPr>
      </w:pPr>
      <w:r>
        <w:rPr>
          <w:sz w:val="17"/>
        </w:rPr>
        <w:t>部门名称： 中国共产党泗阳县纪律检查委员会</w:t>
      </w:r>
    </w:p>
    <w:p>
      <w:pPr>
        <w:spacing w:line="240" w:lineRule="auto" w:before="0"/>
        <w:rPr>
          <w:sz w:val="16"/>
        </w:rPr>
      </w:pPr>
      <w:r>
        <w:rPr/>
        <w:br w:type="column"/>
      </w:r>
      <w:r>
        <w:rPr>
          <w:sz w:val="16"/>
        </w:rPr>
      </w:r>
    </w:p>
    <w:p>
      <w:pPr>
        <w:spacing w:line="240" w:lineRule="auto" w:before="9"/>
        <w:rPr>
          <w:sz w:val="19"/>
        </w:rPr>
      </w:pPr>
    </w:p>
    <w:p>
      <w:pPr>
        <w:spacing w:line="309" w:lineRule="auto" w:before="0"/>
        <w:ind w:left="176" w:right="150" w:firstLine="504"/>
        <w:jc w:val="left"/>
        <w:rPr>
          <w:sz w:val="17"/>
        </w:rPr>
      </w:pPr>
      <w:r>
        <w:rPr>
          <w:sz w:val="17"/>
        </w:rPr>
        <w:t>公开06表金额单位：万元</w:t>
      </w:r>
    </w:p>
    <w:p>
      <w:pPr>
        <w:spacing w:after="0" w:line="309" w:lineRule="auto"/>
        <w:jc w:val="left"/>
        <w:rPr>
          <w:sz w:val="17"/>
        </w:rPr>
        <w:sectPr>
          <w:pgSz w:w="11910" w:h="16840"/>
          <w:pgMar w:top="1380" w:bottom="280" w:left="980" w:right="980"/>
          <w:cols w:num="2" w:equalWidth="0">
            <w:col w:w="8155" w:space="243"/>
            <w:col w:w="1552"/>
          </w:cols>
        </w:sectPr>
      </w:pPr>
    </w:p>
    <w:tbl>
      <w:tblPr>
        <w:tblW w:w="0" w:type="auto"/>
        <w:jc w:val="left"/>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9"/>
        <w:gridCol w:w="4453"/>
        <w:gridCol w:w="3353"/>
      </w:tblGrid>
      <w:tr>
        <w:trPr>
          <w:trHeight w:val="265" w:hRule="atLeast"/>
        </w:trPr>
        <w:tc>
          <w:tcPr>
            <w:tcW w:w="6282" w:type="dxa"/>
            <w:gridSpan w:val="2"/>
          </w:tcPr>
          <w:p>
            <w:pPr>
              <w:pStyle w:val="TableParagraph"/>
              <w:spacing w:line="223" w:lineRule="exact" w:before="22"/>
              <w:ind w:left="2930" w:right="2913"/>
              <w:jc w:val="center"/>
              <w:rPr>
                <w:sz w:val="18"/>
              </w:rPr>
            </w:pPr>
            <w:r>
              <w:rPr>
                <w:w w:val="105"/>
                <w:sz w:val="18"/>
              </w:rPr>
              <w:t>项目</w:t>
            </w:r>
          </w:p>
        </w:tc>
        <w:tc>
          <w:tcPr>
            <w:tcW w:w="3353" w:type="dxa"/>
            <w:vMerge w:val="restart"/>
          </w:tcPr>
          <w:p>
            <w:pPr>
              <w:pStyle w:val="TableParagraph"/>
              <w:spacing w:before="3"/>
              <w:rPr>
                <w:sz w:val="21"/>
              </w:rPr>
            </w:pPr>
          </w:p>
          <w:p>
            <w:pPr>
              <w:pStyle w:val="TableParagraph"/>
              <w:ind w:left="1420" w:right="1400"/>
              <w:jc w:val="center"/>
              <w:rPr>
                <w:sz w:val="18"/>
              </w:rPr>
            </w:pPr>
            <w:r>
              <w:rPr>
                <w:w w:val="105"/>
                <w:sz w:val="18"/>
              </w:rPr>
              <w:t>金 额</w:t>
            </w:r>
          </w:p>
        </w:tc>
      </w:tr>
      <w:tr>
        <w:trPr>
          <w:trHeight w:val="479" w:hRule="atLeast"/>
        </w:trPr>
        <w:tc>
          <w:tcPr>
            <w:tcW w:w="1829" w:type="dxa"/>
          </w:tcPr>
          <w:p>
            <w:pPr>
              <w:pStyle w:val="TableParagraph"/>
              <w:spacing w:before="128"/>
              <w:ind w:left="175"/>
              <w:rPr>
                <w:sz w:val="18"/>
              </w:rPr>
            </w:pPr>
            <w:r>
              <w:rPr>
                <w:w w:val="105"/>
                <w:sz w:val="18"/>
              </w:rPr>
              <w:t>经济分类科目编码</w:t>
            </w:r>
          </w:p>
        </w:tc>
        <w:tc>
          <w:tcPr>
            <w:tcW w:w="4453" w:type="dxa"/>
          </w:tcPr>
          <w:p>
            <w:pPr>
              <w:pStyle w:val="TableParagraph"/>
              <w:spacing w:before="128"/>
              <w:ind w:left="1827" w:right="1810"/>
              <w:jc w:val="center"/>
              <w:rPr>
                <w:sz w:val="18"/>
              </w:rPr>
            </w:pPr>
            <w:r>
              <w:rPr>
                <w:w w:val="105"/>
                <w:sz w:val="18"/>
              </w:rPr>
              <w:t>科目名称</w:t>
            </w:r>
          </w:p>
        </w:tc>
        <w:tc>
          <w:tcPr>
            <w:tcW w:w="3353" w:type="dxa"/>
            <w:vMerge/>
            <w:tcBorders>
              <w:top w:val="nil"/>
            </w:tcBorders>
          </w:tcPr>
          <w:p>
            <w:pPr>
              <w:rPr>
                <w:sz w:val="2"/>
                <w:szCs w:val="2"/>
              </w:rPr>
            </w:pPr>
          </w:p>
        </w:tc>
      </w:tr>
      <w:tr>
        <w:trPr>
          <w:trHeight w:val="260" w:hRule="atLeast"/>
        </w:trPr>
        <w:tc>
          <w:tcPr>
            <w:tcW w:w="1829" w:type="dxa"/>
          </w:tcPr>
          <w:p>
            <w:pPr>
              <w:pStyle w:val="TableParagraph"/>
              <w:spacing w:line="211" w:lineRule="exact" w:before="29"/>
              <w:ind w:left="30"/>
              <w:rPr>
                <w:sz w:val="18"/>
              </w:rPr>
            </w:pPr>
            <w:r>
              <w:rPr>
                <w:w w:val="105"/>
                <w:sz w:val="18"/>
              </w:rPr>
              <w:t>303</w:t>
            </w:r>
          </w:p>
        </w:tc>
        <w:tc>
          <w:tcPr>
            <w:tcW w:w="4453" w:type="dxa"/>
          </w:tcPr>
          <w:p>
            <w:pPr>
              <w:pStyle w:val="TableParagraph"/>
              <w:spacing w:line="211" w:lineRule="exact" w:before="29"/>
              <w:ind w:left="30"/>
              <w:rPr>
                <w:sz w:val="18"/>
              </w:rPr>
            </w:pPr>
            <w:r>
              <w:rPr>
                <w:w w:val="105"/>
                <w:sz w:val="18"/>
              </w:rPr>
              <w:t>对个人和家庭的补助</w:t>
            </w:r>
          </w:p>
        </w:tc>
        <w:tc>
          <w:tcPr>
            <w:tcW w:w="3353" w:type="dxa"/>
          </w:tcPr>
          <w:p>
            <w:pPr>
              <w:pStyle w:val="TableParagraph"/>
              <w:spacing w:line="211" w:lineRule="exact" w:before="29"/>
              <w:ind w:right="10"/>
              <w:jc w:val="right"/>
              <w:rPr>
                <w:sz w:val="18"/>
              </w:rPr>
            </w:pPr>
            <w:r>
              <w:rPr>
                <w:sz w:val="18"/>
              </w:rPr>
              <w:t>63.59</w:t>
            </w:r>
          </w:p>
        </w:tc>
      </w:tr>
      <w:tr>
        <w:trPr>
          <w:trHeight w:val="260" w:hRule="atLeast"/>
        </w:trPr>
        <w:tc>
          <w:tcPr>
            <w:tcW w:w="1829" w:type="dxa"/>
          </w:tcPr>
          <w:p>
            <w:pPr>
              <w:pStyle w:val="TableParagraph"/>
              <w:spacing w:line="211" w:lineRule="exact" w:before="29"/>
              <w:ind w:left="218"/>
              <w:rPr>
                <w:sz w:val="18"/>
              </w:rPr>
            </w:pPr>
            <w:r>
              <w:rPr>
                <w:w w:val="105"/>
                <w:sz w:val="18"/>
              </w:rPr>
              <w:t>30301</w:t>
            </w:r>
          </w:p>
        </w:tc>
        <w:tc>
          <w:tcPr>
            <w:tcW w:w="4453" w:type="dxa"/>
          </w:tcPr>
          <w:p>
            <w:pPr>
              <w:pStyle w:val="TableParagraph"/>
              <w:spacing w:line="211" w:lineRule="exact" w:before="29"/>
              <w:ind w:left="217"/>
              <w:rPr>
                <w:sz w:val="18"/>
              </w:rPr>
            </w:pPr>
            <w:r>
              <w:rPr>
                <w:w w:val="105"/>
                <w:sz w:val="18"/>
              </w:rPr>
              <w:t>离休费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30302</w:t>
            </w:r>
          </w:p>
        </w:tc>
        <w:tc>
          <w:tcPr>
            <w:tcW w:w="4453" w:type="dxa"/>
          </w:tcPr>
          <w:p>
            <w:pPr>
              <w:pStyle w:val="TableParagraph"/>
              <w:spacing w:line="211" w:lineRule="exact" w:before="29"/>
              <w:ind w:left="217"/>
              <w:rPr>
                <w:sz w:val="18"/>
              </w:rPr>
            </w:pPr>
            <w:r>
              <w:rPr>
                <w:w w:val="105"/>
                <w:sz w:val="18"/>
              </w:rPr>
              <w:t>退休费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30303</w:t>
            </w:r>
          </w:p>
        </w:tc>
        <w:tc>
          <w:tcPr>
            <w:tcW w:w="4453" w:type="dxa"/>
          </w:tcPr>
          <w:p>
            <w:pPr>
              <w:pStyle w:val="TableParagraph"/>
              <w:spacing w:line="211" w:lineRule="exact" w:before="29"/>
              <w:ind w:left="217"/>
              <w:rPr>
                <w:sz w:val="18"/>
              </w:rPr>
            </w:pPr>
            <w:r>
              <w:rPr>
                <w:w w:val="105"/>
                <w:sz w:val="18"/>
              </w:rPr>
              <w:t>退职（役）费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30304</w:t>
            </w:r>
          </w:p>
        </w:tc>
        <w:tc>
          <w:tcPr>
            <w:tcW w:w="4453" w:type="dxa"/>
          </w:tcPr>
          <w:p>
            <w:pPr>
              <w:pStyle w:val="TableParagraph"/>
              <w:spacing w:line="211" w:lineRule="exact" w:before="29"/>
              <w:ind w:left="217"/>
              <w:rPr>
                <w:sz w:val="18"/>
              </w:rPr>
            </w:pPr>
            <w:r>
              <w:rPr>
                <w:w w:val="105"/>
                <w:sz w:val="18"/>
              </w:rPr>
              <w:t>抚恤金</w:t>
            </w:r>
          </w:p>
        </w:tc>
        <w:tc>
          <w:tcPr>
            <w:tcW w:w="3353" w:type="dxa"/>
          </w:tcPr>
          <w:p>
            <w:pPr>
              <w:pStyle w:val="TableParagraph"/>
              <w:spacing w:line="211" w:lineRule="exact" w:before="29"/>
              <w:ind w:right="10"/>
              <w:jc w:val="right"/>
              <w:rPr>
                <w:sz w:val="18"/>
              </w:rPr>
            </w:pPr>
            <w:r>
              <w:rPr>
                <w:sz w:val="18"/>
              </w:rPr>
              <w:t>49.10</w:t>
            </w:r>
          </w:p>
        </w:tc>
      </w:tr>
      <w:tr>
        <w:trPr>
          <w:trHeight w:val="260" w:hRule="atLeast"/>
        </w:trPr>
        <w:tc>
          <w:tcPr>
            <w:tcW w:w="1829" w:type="dxa"/>
          </w:tcPr>
          <w:p>
            <w:pPr>
              <w:pStyle w:val="TableParagraph"/>
              <w:spacing w:line="211" w:lineRule="exact" w:before="29"/>
              <w:ind w:left="218"/>
              <w:rPr>
                <w:sz w:val="18"/>
              </w:rPr>
            </w:pPr>
            <w:r>
              <w:rPr>
                <w:w w:val="105"/>
                <w:sz w:val="18"/>
              </w:rPr>
              <w:t>30305</w:t>
            </w:r>
          </w:p>
        </w:tc>
        <w:tc>
          <w:tcPr>
            <w:tcW w:w="4453" w:type="dxa"/>
          </w:tcPr>
          <w:p>
            <w:pPr>
              <w:pStyle w:val="TableParagraph"/>
              <w:spacing w:line="211" w:lineRule="exact" w:before="29"/>
              <w:ind w:left="217"/>
              <w:rPr>
                <w:sz w:val="18"/>
              </w:rPr>
            </w:pPr>
            <w:r>
              <w:rPr>
                <w:w w:val="105"/>
                <w:sz w:val="18"/>
              </w:rPr>
              <w:t>生活补助</w:t>
            </w:r>
          </w:p>
        </w:tc>
        <w:tc>
          <w:tcPr>
            <w:tcW w:w="3353" w:type="dxa"/>
          </w:tcPr>
          <w:p>
            <w:pPr>
              <w:pStyle w:val="TableParagraph"/>
              <w:spacing w:line="211" w:lineRule="exact" w:before="29"/>
              <w:ind w:right="10"/>
              <w:jc w:val="right"/>
              <w:rPr>
                <w:sz w:val="18"/>
              </w:rPr>
            </w:pPr>
            <w:r>
              <w:rPr>
                <w:sz w:val="18"/>
              </w:rPr>
              <w:t>14.49</w:t>
            </w:r>
          </w:p>
        </w:tc>
      </w:tr>
      <w:tr>
        <w:trPr>
          <w:trHeight w:val="260" w:hRule="atLeast"/>
        </w:trPr>
        <w:tc>
          <w:tcPr>
            <w:tcW w:w="1829" w:type="dxa"/>
          </w:tcPr>
          <w:p>
            <w:pPr>
              <w:pStyle w:val="TableParagraph"/>
              <w:spacing w:line="211" w:lineRule="exact" w:before="29"/>
              <w:ind w:left="218"/>
              <w:rPr>
                <w:sz w:val="18"/>
              </w:rPr>
            </w:pPr>
            <w:r>
              <w:rPr>
                <w:w w:val="105"/>
                <w:sz w:val="18"/>
              </w:rPr>
              <w:t>30306</w:t>
            </w:r>
          </w:p>
        </w:tc>
        <w:tc>
          <w:tcPr>
            <w:tcW w:w="4453" w:type="dxa"/>
          </w:tcPr>
          <w:p>
            <w:pPr>
              <w:pStyle w:val="TableParagraph"/>
              <w:spacing w:line="211" w:lineRule="exact" w:before="29"/>
              <w:ind w:left="217"/>
              <w:rPr>
                <w:sz w:val="18"/>
              </w:rPr>
            </w:pPr>
            <w:r>
              <w:rPr>
                <w:w w:val="105"/>
                <w:sz w:val="18"/>
              </w:rPr>
              <w:t>救济费</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30307</w:t>
            </w:r>
          </w:p>
        </w:tc>
        <w:tc>
          <w:tcPr>
            <w:tcW w:w="4453" w:type="dxa"/>
          </w:tcPr>
          <w:p>
            <w:pPr>
              <w:pStyle w:val="TableParagraph"/>
              <w:spacing w:line="211" w:lineRule="exact" w:before="29"/>
              <w:ind w:left="217"/>
              <w:rPr>
                <w:sz w:val="18"/>
              </w:rPr>
            </w:pPr>
            <w:r>
              <w:rPr>
                <w:w w:val="105"/>
                <w:sz w:val="18"/>
              </w:rPr>
              <w:t>医疗费补助</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30308</w:t>
            </w:r>
          </w:p>
        </w:tc>
        <w:tc>
          <w:tcPr>
            <w:tcW w:w="4453" w:type="dxa"/>
          </w:tcPr>
          <w:p>
            <w:pPr>
              <w:pStyle w:val="TableParagraph"/>
              <w:spacing w:line="211" w:lineRule="exact" w:before="29"/>
              <w:ind w:left="217"/>
              <w:rPr>
                <w:sz w:val="18"/>
              </w:rPr>
            </w:pPr>
            <w:r>
              <w:rPr>
                <w:w w:val="105"/>
                <w:sz w:val="18"/>
              </w:rPr>
              <w:t>助学金</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30309</w:t>
            </w:r>
          </w:p>
        </w:tc>
        <w:tc>
          <w:tcPr>
            <w:tcW w:w="4453" w:type="dxa"/>
          </w:tcPr>
          <w:p>
            <w:pPr>
              <w:pStyle w:val="TableParagraph"/>
              <w:spacing w:line="211" w:lineRule="exact" w:before="29"/>
              <w:ind w:left="217"/>
              <w:rPr>
                <w:sz w:val="18"/>
              </w:rPr>
            </w:pPr>
            <w:r>
              <w:rPr>
                <w:w w:val="105"/>
                <w:sz w:val="18"/>
              </w:rPr>
              <w:t>奖励金</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30310</w:t>
            </w:r>
          </w:p>
        </w:tc>
        <w:tc>
          <w:tcPr>
            <w:tcW w:w="4453" w:type="dxa"/>
          </w:tcPr>
          <w:p>
            <w:pPr>
              <w:pStyle w:val="TableParagraph"/>
              <w:spacing w:line="211" w:lineRule="exact" w:before="29"/>
              <w:ind w:left="217"/>
              <w:rPr>
                <w:sz w:val="18"/>
              </w:rPr>
            </w:pPr>
            <w:r>
              <w:rPr>
                <w:w w:val="105"/>
                <w:sz w:val="18"/>
              </w:rPr>
              <w:t>个人农业生产补贴</w:t>
            </w:r>
          </w:p>
        </w:tc>
        <w:tc>
          <w:tcPr>
            <w:tcW w:w="3353" w:type="dxa"/>
          </w:tcPr>
          <w:p>
            <w:pPr>
              <w:pStyle w:val="TableParagraph"/>
              <w:spacing w:line="211" w:lineRule="exact" w:before="29"/>
              <w:ind w:right="10"/>
              <w:jc w:val="right"/>
              <w:rPr>
                <w:sz w:val="18"/>
              </w:rPr>
            </w:pPr>
            <w:r>
              <w:rPr>
                <w:sz w:val="18"/>
              </w:rPr>
              <w:t>0.00</w:t>
            </w:r>
          </w:p>
        </w:tc>
      </w:tr>
      <w:tr>
        <w:trPr>
          <w:trHeight w:val="261" w:hRule="atLeast"/>
        </w:trPr>
        <w:tc>
          <w:tcPr>
            <w:tcW w:w="1829" w:type="dxa"/>
          </w:tcPr>
          <w:p>
            <w:pPr>
              <w:pStyle w:val="TableParagraph"/>
              <w:spacing w:line="211" w:lineRule="exact" w:before="30"/>
              <w:ind w:left="218"/>
              <w:rPr>
                <w:sz w:val="18"/>
              </w:rPr>
            </w:pPr>
            <w:r>
              <w:rPr>
                <w:w w:val="105"/>
                <w:sz w:val="18"/>
              </w:rPr>
              <w:t>30399</w:t>
            </w:r>
          </w:p>
        </w:tc>
        <w:tc>
          <w:tcPr>
            <w:tcW w:w="4453" w:type="dxa"/>
          </w:tcPr>
          <w:p>
            <w:pPr>
              <w:pStyle w:val="TableParagraph"/>
              <w:spacing w:line="211" w:lineRule="exact" w:before="30"/>
              <w:ind w:left="217"/>
              <w:rPr>
                <w:sz w:val="18"/>
              </w:rPr>
            </w:pPr>
            <w:r>
              <w:rPr>
                <w:w w:val="105"/>
                <w:sz w:val="18"/>
              </w:rPr>
              <w:t>其他个人和家庭的补助支出</w:t>
            </w:r>
          </w:p>
        </w:tc>
        <w:tc>
          <w:tcPr>
            <w:tcW w:w="3353" w:type="dxa"/>
          </w:tcPr>
          <w:p>
            <w:pPr>
              <w:pStyle w:val="TableParagraph"/>
              <w:spacing w:line="211" w:lineRule="exact" w:before="30"/>
              <w:ind w:right="10"/>
              <w:jc w:val="right"/>
              <w:rPr>
                <w:sz w:val="18"/>
              </w:rPr>
            </w:pPr>
            <w:r>
              <w:rPr>
                <w:sz w:val="18"/>
              </w:rPr>
              <w:t>0.00</w:t>
            </w:r>
          </w:p>
        </w:tc>
      </w:tr>
      <w:tr>
        <w:trPr>
          <w:trHeight w:val="260" w:hRule="atLeast"/>
        </w:trPr>
        <w:tc>
          <w:tcPr>
            <w:tcW w:w="1829" w:type="dxa"/>
          </w:tcPr>
          <w:p>
            <w:pPr>
              <w:pStyle w:val="TableParagraph"/>
              <w:spacing w:line="211" w:lineRule="exact" w:before="29"/>
              <w:ind w:left="30"/>
              <w:rPr>
                <w:sz w:val="18"/>
              </w:rPr>
            </w:pPr>
            <w:r>
              <w:rPr>
                <w:w w:val="105"/>
                <w:sz w:val="18"/>
              </w:rPr>
              <w:t>307</w:t>
            </w:r>
          </w:p>
        </w:tc>
        <w:tc>
          <w:tcPr>
            <w:tcW w:w="4453" w:type="dxa"/>
          </w:tcPr>
          <w:p>
            <w:pPr>
              <w:pStyle w:val="TableParagraph"/>
              <w:spacing w:line="211" w:lineRule="exact" w:before="29"/>
              <w:ind w:left="30"/>
              <w:rPr>
                <w:sz w:val="18"/>
              </w:rPr>
            </w:pPr>
            <w:r>
              <w:rPr>
                <w:w w:val="105"/>
                <w:sz w:val="18"/>
              </w:rPr>
              <w:t>债务利息及费用支出</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30701</w:t>
            </w:r>
          </w:p>
        </w:tc>
        <w:tc>
          <w:tcPr>
            <w:tcW w:w="4453" w:type="dxa"/>
          </w:tcPr>
          <w:p>
            <w:pPr>
              <w:pStyle w:val="TableParagraph"/>
              <w:spacing w:line="211" w:lineRule="exact" w:before="29"/>
              <w:ind w:left="217"/>
              <w:rPr>
                <w:sz w:val="18"/>
              </w:rPr>
            </w:pPr>
            <w:r>
              <w:rPr>
                <w:w w:val="105"/>
                <w:sz w:val="18"/>
              </w:rPr>
              <w:t>国内债务付息</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30702</w:t>
            </w:r>
          </w:p>
        </w:tc>
        <w:tc>
          <w:tcPr>
            <w:tcW w:w="4453" w:type="dxa"/>
          </w:tcPr>
          <w:p>
            <w:pPr>
              <w:pStyle w:val="TableParagraph"/>
              <w:spacing w:line="211" w:lineRule="exact" w:before="29"/>
              <w:ind w:left="217"/>
              <w:rPr>
                <w:sz w:val="18"/>
              </w:rPr>
            </w:pPr>
            <w:r>
              <w:rPr>
                <w:w w:val="105"/>
                <w:sz w:val="18"/>
              </w:rPr>
              <w:t>国外债务付息</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30703</w:t>
            </w:r>
          </w:p>
        </w:tc>
        <w:tc>
          <w:tcPr>
            <w:tcW w:w="4453" w:type="dxa"/>
          </w:tcPr>
          <w:p>
            <w:pPr>
              <w:pStyle w:val="TableParagraph"/>
              <w:spacing w:line="211" w:lineRule="exact" w:before="29"/>
              <w:ind w:left="217"/>
              <w:rPr>
                <w:sz w:val="18"/>
              </w:rPr>
            </w:pPr>
            <w:r>
              <w:rPr>
                <w:w w:val="105"/>
                <w:sz w:val="18"/>
              </w:rPr>
              <w:t>国内债务发行费用</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30704</w:t>
            </w:r>
          </w:p>
        </w:tc>
        <w:tc>
          <w:tcPr>
            <w:tcW w:w="4453" w:type="dxa"/>
          </w:tcPr>
          <w:p>
            <w:pPr>
              <w:pStyle w:val="TableParagraph"/>
              <w:spacing w:line="211" w:lineRule="exact" w:before="29"/>
              <w:ind w:left="217"/>
              <w:rPr>
                <w:sz w:val="18"/>
              </w:rPr>
            </w:pPr>
            <w:r>
              <w:rPr>
                <w:w w:val="105"/>
                <w:sz w:val="18"/>
              </w:rPr>
              <w:t>国外债务发行费用</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30"/>
              <w:rPr>
                <w:sz w:val="18"/>
              </w:rPr>
            </w:pPr>
            <w:r>
              <w:rPr>
                <w:w w:val="105"/>
                <w:sz w:val="18"/>
              </w:rPr>
              <w:t>310</w:t>
            </w:r>
          </w:p>
        </w:tc>
        <w:tc>
          <w:tcPr>
            <w:tcW w:w="4453" w:type="dxa"/>
          </w:tcPr>
          <w:p>
            <w:pPr>
              <w:pStyle w:val="TableParagraph"/>
              <w:spacing w:line="211" w:lineRule="exact" w:before="29"/>
              <w:ind w:left="30"/>
              <w:rPr>
                <w:sz w:val="18"/>
              </w:rPr>
            </w:pPr>
            <w:r>
              <w:rPr>
                <w:w w:val="105"/>
                <w:sz w:val="18"/>
              </w:rPr>
              <w:t>资本性支出</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31001</w:t>
            </w:r>
          </w:p>
        </w:tc>
        <w:tc>
          <w:tcPr>
            <w:tcW w:w="4453" w:type="dxa"/>
          </w:tcPr>
          <w:p>
            <w:pPr>
              <w:pStyle w:val="TableParagraph"/>
              <w:spacing w:line="211" w:lineRule="exact" w:before="29"/>
              <w:ind w:left="217"/>
              <w:rPr>
                <w:sz w:val="18"/>
              </w:rPr>
            </w:pPr>
            <w:r>
              <w:rPr>
                <w:w w:val="105"/>
                <w:sz w:val="18"/>
              </w:rPr>
              <w:t>房屋建筑物购建</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31002</w:t>
            </w:r>
          </w:p>
        </w:tc>
        <w:tc>
          <w:tcPr>
            <w:tcW w:w="4453" w:type="dxa"/>
          </w:tcPr>
          <w:p>
            <w:pPr>
              <w:pStyle w:val="TableParagraph"/>
              <w:spacing w:line="211" w:lineRule="exact" w:before="29"/>
              <w:ind w:left="217"/>
              <w:rPr>
                <w:sz w:val="18"/>
              </w:rPr>
            </w:pPr>
            <w:r>
              <w:rPr>
                <w:w w:val="105"/>
                <w:sz w:val="18"/>
              </w:rPr>
              <w:t>办公设备购置</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31003</w:t>
            </w:r>
          </w:p>
        </w:tc>
        <w:tc>
          <w:tcPr>
            <w:tcW w:w="4453" w:type="dxa"/>
          </w:tcPr>
          <w:p>
            <w:pPr>
              <w:pStyle w:val="TableParagraph"/>
              <w:spacing w:line="211" w:lineRule="exact" w:before="29"/>
              <w:ind w:left="217"/>
              <w:rPr>
                <w:sz w:val="18"/>
              </w:rPr>
            </w:pPr>
            <w:r>
              <w:rPr>
                <w:w w:val="105"/>
                <w:sz w:val="18"/>
              </w:rPr>
              <w:t>专用设备购置</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31005</w:t>
            </w:r>
          </w:p>
        </w:tc>
        <w:tc>
          <w:tcPr>
            <w:tcW w:w="4453" w:type="dxa"/>
          </w:tcPr>
          <w:p>
            <w:pPr>
              <w:pStyle w:val="TableParagraph"/>
              <w:spacing w:line="211" w:lineRule="exact" w:before="29"/>
              <w:ind w:left="217"/>
              <w:rPr>
                <w:sz w:val="18"/>
              </w:rPr>
            </w:pPr>
            <w:r>
              <w:rPr>
                <w:w w:val="105"/>
                <w:sz w:val="18"/>
              </w:rPr>
              <w:t>基础设施建设</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31006</w:t>
            </w:r>
          </w:p>
        </w:tc>
        <w:tc>
          <w:tcPr>
            <w:tcW w:w="4453" w:type="dxa"/>
          </w:tcPr>
          <w:p>
            <w:pPr>
              <w:pStyle w:val="TableParagraph"/>
              <w:spacing w:line="211" w:lineRule="exact" w:before="29"/>
              <w:ind w:left="217"/>
              <w:rPr>
                <w:sz w:val="18"/>
              </w:rPr>
            </w:pPr>
            <w:r>
              <w:rPr>
                <w:w w:val="105"/>
                <w:sz w:val="18"/>
              </w:rPr>
              <w:t>大型修缮</w:t>
            </w:r>
          </w:p>
        </w:tc>
        <w:tc>
          <w:tcPr>
            <w:tcW w:w="3353" w:type="dxa"/>
          </w:tcPr>
          <w:p>
            <w:pPr>
              <w:pStyle w:val="TableParagraph"/>
              <w:spacing w:line="211" w:lineRule="exact" w:before="29"/>
              <w:ind w:right="10"/>
              <w:jc w:val="right"/>
              <w:rPr>
                <w:sz w:val="18"/>
              </w:rPr>
            </w:pPr>
            <w:r>
              <w:rPr>
                <w:sz w:val="18"/>
              </w:rPr>
              <w:t>0.00</w:t>
            </w:r>
          </w:p>
        </w:tc>
      </w:tr>
      <w:tr>
        <w:trPr>
          <w:trHeight w:val="261" w:hRule="atLeast"/>
        </w:trPr>
        <w:tc>
          <w:tcPr>
            <w:tcW w:w="1829" w:type="dxa"/>
          </w:tcPr>
          <w:p>
            <w:pPr>
              <w:pStyle w:val="TableParagraph"/>
              <w:spacing w:line="212" w:lineRule="exact" w:before="29"/>
              <w:ind w:left="218"/>
              <w:rPr>
                <w:sz w:val="18"/>
              </w:rPr>
            </w:pPr>
            <w:r>
              <w:rPr>
                <w:w w:val="105"/>
                <w:sz w:val="18"/>
              </w:rPr>
              <w:t>31007</w:t>
            </w:r>
          </w:p>
        </w:tc>
        <w:tc>
          <w:tcPr>
            <w:tcW w:w="4453" w:type="dxa"/>
          </w:tcPr>
          <w:p>
            <w:pPr>
              <w:pStyle w:val="TableParagraph"/>
              <w:spacing w:line="212" w:lineRule="exact" w:before="29"/>
              <w:ind w:left="217"/>
              <w:rPr>
                <w:sz w:val="18"/>
              </w:rPr>
            </w:pPr>
            <w:r>
              <w:rPr>
                <w:w w:val="105"/>
                <w:sz w:val="18"/>
              </w:rPr>
              <w:t>信息网络及软件购置更新</w:t>
            </w:r>
          </w:p>
        </w:tc>
        <w:tc>
          <w:tcPr>
            <w:tcW w:w="3353" w:type="dxa"/>
          </w:tcPr>
          <w:p>
            <w:pPr>
              <w:pStyle w:val="TableParagraph"/>
              <w:spacing w:line="212"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31008</w:t>
            </w:r>
          </w:p>
        </w:tc>
        <w:tc>
          <w:tcPr>
            <w:tcW w:w="4453" w:type="dxa"/>
          </w:tcPr>
          <w:p>
            <w:pPr>
              <w:pStyle w:val="TableParagraph"/>
              <w:spacing w:line="211" w:lineRule="exact" w:before="29"/>
              <w:ind w:left="217"/>
              <w:rPr>
                <w:sz w:val="18"/>
              </w:rPr>
            </w:pPr>
            <w:r>
              <w:rPr>
                <w:w w:val="105"/>
                <w:sz w:val="18"/>
              </w:rPr>
              <w:t>物资储备</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31009</w:t>
            </w:r>
          </w:p>
        </w:tc>
        <w:tc>
          <w:tcPr>
            <w:tcW w:w="4453" w:type="dxa"/>
          </w:tcPr>
          <w:p>
            <w:pPr>
              <w:pStyle w:val="TableParagraph"/>
              <w:spacing w:line="211" w:lineRule="exact" w:before="29"/>
              <w:ind w:left="217"/>
              <w:rPr>
                <w:sz w:val="18"/>
              </w:rPr>
            </w:pPr>
            <w:r>
              <w:rPr>
                <w:w w:val="105"/>
                <w:sz w:val="18"/>
              </w:rPr>
              <w:t>土地补偿</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31010</w:t>
            </w:r>
          </w:p>
        </w:tc>
        <w:tc>
          <w:tcPr>
            <w:tcW w:w="4453" w:type="dxa"/>
          </w:tcPr>
          <w:p>
            <w:pPr>
              <w:pStyle w:val="TableParagraph"/>
              <w:spacing w:line="211" w:lineRule="exact" w:before="29"/>
              <w:ind w:left="217"/>
              <w:rPr>
                <w:sz w:val="18"/>
              </w:rPr>
            </w:pPr>
            <w:r>
              <w:rPr>
                <w:w w:val="105"/>
                <w:sz w:val="18"/>
              </w:rPr>
              <w:t>安置补助</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31011</w:t>
            </w:r>
          </w:p>
        </w:tc>
        <w:tc>
          <w:tcPr>
            <w:tcW w:w="4453" w:type="dxa"/>
          </w:tcPr>
          <w:p>
            <w:pPr>
              <w:pStyle w:val="TableParagraph"/>
              <w:spacing w:line="211" w:lineRule="exact" w:before="29"/>
              <w:ind w:left="217"/>
              <w:rPr>
                <w:sz w:val="18"/>
              </w:rPr>
            </w:pPr>
            <w:r>
              <w:rPr>
                <w:w w:val="105"/>
                <w:sz w:val="18"/>
              </w:rPr>
              <w:t>地上附着物和青苗补偿</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31012</w:t>
            </w:r>
          </w:p>
        </w:tc>
        <w:tc>
          <w:tcPr>
            <w:tcW w:w="4453" w:type="dxa"/>
          </w:tcPr>
          <w:p>
            <w:pPr>
              <w:pStyle w:val="TableParagraph"/>
              <w:spacing w:line="211" w:lineRule="exact" w:before="29"/>
              <w:ind w:left="217"/>
              <w:rPr>
                <w:sz w:val="18"/>
              </w:rPr>
            </w:pPr>
            <w:r>
              <w:rPr>
                <w:w w:val="105"/>
                <w:sz w:val="18"/>
              </w:rPr>
              <w:t>拆迁补偿</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31013</w:t>
            </w:r>
          </w:p>
        </w:tc>
        <w:tc>
          <w:tcPr>
            <w:tcW w:w="4453" w:type="dxa"/>
          </w:tcPr>
          <w:p>
            <w:pPr>
              <w:pStyle w:val="TableParagraph"/>
              <w:spacing w:line="211" w:lineRule="exact" w:before="29"/>
              <w:ind w:left="217"/>
              <w:rPr>
                <w:sz w:val="18"/>
              </w:rPr>
            </w:pPr>
            <w:r>
              <w:rPr>
                <w:w w:val="105"/>
                <w:sz w:val="18"/>
              </w:rPr>
              <w:t>公务用车购置</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31019</w:t>
            </w:r>
          </w:p>
        </w:tc>
        <w:tc>
          <w:tcPr>
            <w:tcW w:w="4453" w:type="dxa"/>
          </w:tcPr>
          <w:p>
            <w:pPr>
              <w:pStyle w:val="TableParagraph"/>
              <w:spacing w:line="211" w:lineRule="exact" w:before="29"/>
              <w:ind w:left="217"/>
              <w:rPr>
                <w:sz w:val="18"/>
              </w:rPr>
            </w:pPr>
            <w:r>
              <w:rPr>
                <w:w w:val="105"/>
                <w:sz w:val="18"/>
              </w:rPr>
              <w:t>其他交通工具购置</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31021</w:t>
            </w:r>
          </w:p>
        </w:tc>
        <w:tc>
          <w:tcPr>
            <w:tcW w:w="4453" w:type="dxa"/>
          </w:tcPr>
          <w:p>
            <w:pPr>
              <w:pStyle w:val="TableParagraph"/>
              <w:spacing w:line="211" w:lineRule="exact" w:before="29"/>
              <w:ind w:left="217"/>
              <w:rPr>
                <w:sz w:val="18"/>
              </w:rPr>
            </w:pPr>
            <w:r>
              <w:rPr>
                <w:w w:val="105"/>
                <w:sz w:val="18"/>
              </w:rPr>
              <w:t>文物和陈列品购置</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31022</w:t>
            </w:r>
          </w:p>
        </w:tc>
        <w:tc>
          <w:tcPr>
            <w:tcW w:w="4453" w:type="dxa"/>
          </w:tcPr>
          <w:p>
            <w:pPr>
              <w:pStyle w:val="TableParagraph"/>
              <w:spacing w:line="211" w:lineRule="exact" w:before="29"/>
              <w:ind w:left="217"/>
              <w:rPr>
                <w:sz w:val="18"/>
              </w:rPr>
            </w:pPr>
            <w:r>
              <w:rPr>
                <w:w w:val="105"/>
                <w:sz w:val="18"/>
              </w:rPr>
              <w:t>无形资产购置</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31099</w:t>
            </w:r>
          </w:p>
        </w:tc>
        <w:tc>
          <w:tcPr>
            <w:tcW w:w="4453" w:type="dxa"/>
          </w:tcPr>
          <w:p>
            <w:pPr>
              <w:pStyle w:val="TableParagraph"/>
              <w:spacing w:line="211" w:lineRule="exact" w:before="29"/>
              <w:ind w:left="217"/>
              <w:rPr>
                <w:sz w:val="18"/>
              </w:rPr>
            </w:pPr>
            <w:r>
              <w:rPr>
                <w:w w:val="105"/>
                <w:sz w:val="18"/>
              </w:rPr>
              <w:t>其他资本性支出</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30"/>
              <w:rPr>
                <w:sz w:val="18"/>
              </w:rPr>
            </w:pPr>
            <w:r>
              <w:rPr>
                <w:w w:val="105"/>
                <w:sz w:val="18"/>
              </w:rPr>
              <w:t>312</w:t>
            </w:r>
          </w:p>
        </w:tc>
        <w:tc>
          <w:tcPr>
            <w:tcW w:w="4453" w:type="dxa"/>
          </w:tcPr>
          <w:p>
            <w:pPr>
              <w:pStyle w:val="TableParagraph"/>
              <w:spacing w:line="211" w:lineRule="exact" w:before="29"/>
              <w:ind w:left="30"/>
              <w:rPr>
                <w:sz w:val="18"/>
              </w:rPr>
            </w:pPr>
            <w:r>
              <w:rPr>
                <w:w w:val="105"/>
                <w:sz w:val="18"/>
              </w:rPr>
              <w:t>对企业补助</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31201</w:t>
            </w:r>
          </w:p>
        </w:tc>
        <w:tc>
          <w:tcPr>
            <w:tcW w:w="4453" w:type="dxa"/>
          </w:tcPr>
          <w:p>
            <w:pPr>
              <w:pStyle w:val="TableParagraph"/>
              <w:spacing w:line="211" w:lineRule="exact" w:before="29"/>
              <w:ind w:left="217"/>
              <w:rPr>
                <w:sz w:val="18"/>
              </w:rPr>
            </w:pPr>
            <w:r>
              <w:rPr>
                <w:w w:val="105"/>
                <w:sz w:val="18"/>
              </w:rPr>
              <w:t>资本金注入</w:t>
            </w:r>
          </w:p>
        </w:tc>
        <w:tc>
          <w:tcPr>
            <w:tcW w:w="3353" w:type="dxa"/>
          </w:tcPr>
          <w:p>
            <w:pPr>
              <w:pStyle w:val="TableParagraph"/>
              <w:spacing w:line="211" w:lineRule="exact" w:before="29"/>
              <w:ind w:right="10"/>
              <w:jc w:val="right"/>
              <w:rPr>
                <w:sz w:val="18"/>
              </w:rPr>
            </w:pPr>
            <w:r>
              <w:rPr>
                <w:sz w:val="18"/>
              </w:rPr>
              <w:t>0.00</w:t>
            </w:r>
          </w:p>
        </w:tc>
      </w:tr>
      <w:tr>
        <w:trPr>
          <w:trHeight w:val="261" w:hRule="atLeast"/>
        </w:trPr>
        <w:tc>
          <w:tcPr>
            <w:tcW w:w="1829" w:type="dxa"/>
          </w:tcPr>
          <w:p>
            <w:pPr>
              <w:pStyle w:val="TableParagraph"/>
              <w:spacing w:line="211" w:lineRule="exact" w:before="30"/>
              <w:ind w:left="218"/>
              <w:rPr>
                <w:sz w:val="18"/>
              </w:rPr>
            </w:pPr>
            <w:r>
              <w:rPr>
                <w:w w:val="105"/>
                <w:sz w:val="18"/>
              </w:rPr>
              <w:t>31203</w:t>
            </w:r>
          </w:p>
        </w:tc>
        <w:tc>
          <w:tcPr>
            <w:tcW w:w="4453" w:type="dxa"/>
          </w:tcPr>
          <w:p>
            <w:pPr>
              <w:pStyle w:val="TableParagraph"/>
              <w:spacing w:line="211" w:lineRule="exact" w:before="30"/>
              <w:ind w:left="217"/>
              <w:rPr>
                <w:sz w:val="18"/>
              </w:rPr>
            </w:pPr>
            <w:r>
              <w:rPr>
                <w:w w:val="105"/>
                <w:sz w:val="18"/>
              </w:rPr>
              <w:t>政府投资基金股权投资</w:t>
            </w:r>
          </w:p>
        </w:tc>
        <w:tc>
          <w:tcPr>
            <w:tcW w:w="3353" w:type="dxa"/>
          </w:tcPr>
          <w:p>
            <w:pPr>
              <w:pStyle w:val="TableParagraph"/>
              <w:spacing w:line="211" w:lineRule="exact" w:before="30"/>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31204</w:t>
            </w:r>
          </w:p>
        </w:tc>
        <w:tc>
          <w:tcPr>
            <w:tcW w:w="4453" w:type="dxa"/>
          </w:tcPr>
          <w:p>
            <w:pPr>
              <w:pStyle w:val="TableParagraph"/>
              <w:spacing w:line="211" w:lineRule="exact" w:before="29"/>
              <w:ind w:left="217"/>
              <w:rPr>
                <w:sz w:val="18"/>
              </w:rPr>
            </w:pPr>
            <w:r>
              <w:rPr>
                <w:w w:val="105"/>
                <w:sz w:val="18"/>
              </w:rPr>
              <w:t>费用补贴</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31205</w:t>
            </w:r>
          </w:p>
        </w:tc>
        <w:tc>
          <w:tcPr>
            <w:tcW w:w="4453" w:type="dxa"/>
          </w:tcPr>
          <w:p>
            <w:pPr>
              <w:pStyle w:val="TableParagraph"/>
              <w:spacing w:line="211" w:lineRule="exact" w:before="29"/>
              <w:ind w:left="217"/>
              <w:rPr>
                <w:sz w:val="18"/>
              </w:rPr>
            </w:pPr>
            <w:r>
              <w:rPr>
                <w:w w:val="105"/>
                <w:sz w:val="18"/>
              </w:rPr>
              <w:t>利息补贴</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31299</w:t>
            </w:r>
          </w:p>
        </w:tc>
        <w:tc>
          <w:tcPr>
            <w:tcW w:w="4453" w:type="dxa"/>
          </w:tcPr>
          <w:p>
            <w:pPr>
              <w:pStyle w:val="TableParagraph"/>
              <w:spacing w:line="211" w:lineRule="exact" w:before="29"/>
              <w:ind w:left="217"/>
              <w:rPr>
                <w:sz w:val="18"/>
              </w:rPr>
            </w:pPr>
            <w:r>
              <w:rPr>
                <w:w w:val="105"/>
                <w:sz w:val="18"/>
              </w:rPr>
              <w:t>其他对企业补助</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30"/>
              <w:rPr>
                <w:sz w:val="18"/>
              </w:rPr>
            </w:pPr>
            <w:r>
              <w:rPr>
                <w:w w:val="105"/>
                <w:sz w:val="18"/>
              </w:rPr>
              <w:t>399</w:t>
            </w:r>
          </w:p>
        </w:tc>
        <w:tc>
          <w:tcPr>
            <w:tcW w:w="4453" w:type="dxa"/>
          </w:tcPr>
          <w:p>
            <w:pPr>
              <w:pStyle w:val="TableParagraph"/>
              <w:spacing w:line="211" w:lineRule="exact" w:before="29"/>
              <w:ind w:left="30"/>
              <w:rPr>
                <w:sz w:val="18"/>
              </w:rPr>
            </w:pPr>
            <w:r>
              <w:rPr>
                <w:w w:val="105"/>
                <w:sz w:val="18"/>
              </w:rPr>
              <w:t>其他支出</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39906</w:t>
            </w:r>
          </w:p>
        </w:tc>
        <w:tc>
          <w:tcPr>
            <w:tcW w:w="4453" w:type="dxa"/>
          </w:tcPr>
          <w:p>
            <w:pPr>
              <w:pStyle w:val="TableParagraph"/>
              <w:spacing w:line="211" w:lineRule="exact" w:before="29"/>
              <w:ind w:left="217"/>
              <w:rPr>
                <w:sz w:val="18"/>
              </w:rPr>
            </w:pPr>
            <w:r>
              <w:rPr>
                <w:w w:val="105"/>
                <w:sz w:val="18"/>
              </w:rPr>
              <w:t>赠与</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39907</w:t>
            </w:r>
          </w:p>
        </w:tc>
        <w:tc>
          <w:tcPr>
            <w:tcW w:w="4453" w:type="dxa"/>
          </w:tcPr>
          <w:p>
            <w:pPr>
              <w:pStyle w:val="TableParagraph"/>
              <w:spacing w:line="211" w:lineRule="exact" w:before="29"/>
              <w:ind w:left="217"/>
              <w:rPr>
                <w:sz w:val="18"/>
              </w:rPr>
            </w:pPr>
            <w:r>
              <w:rPr>
                <w:w w:val="105"/>
                <w:sz w:val="18"/>
              </w:rPr>
              <w:t>国家赔偿费用支出</w:t>
            </w:r>
          </w:p>
        </w:tc>
        <w:tc>
          <w:tcPr>
            <w:tcW w:w="3353" w:type="dxa"/>
          </w:tcPr>
          <w:p>
            <w:pPr>
              <w:pStyle w:val="TableParagraph"/>
              <w:spacing w:line="211" w:lineRule="exact" w:before="29"/>
              <w:ind w:right="10"/>
              <w:jc w:val="right"/>
              <w:rPr>
                <w:sz w:val="18"/>
              </w:rPr>
            </w:pPr>
            <w:r>
              <w:rPr>
                <w:sz w:val="18"/>
              </w:rPr>
              <w:t>0.00</w:t>
            </w:r>
          </w:p>
        </w:tc>
      </w:tr>
      <w:tr>
        <w:trPr>
          <w:trHeight w:val="260" w:hRule="atLeast"/>
        </w:trPr>
        <w:tc>
          <w:tcPr>
            <w:tcW w:w="1829" w:type="dxa"/>
          </w:tcPr>
          <w:p>
            <w:pPr>
              <w:pStyle w:val="TableParagraph"/>
              <w:spacing w:line="211" w:lineRule="exact" w:before="29"/>
              <w:ind w:left="218"/>
              <w:rPr>
                <w:sz w:val="18"/>
              </w:rPr>
            </w:pPr>
            <w:r>
              <w:rPr>
                <w:w w:val="105"/>
                <w:sz w:val="18"/>
              </w:rPr>
              <w:t>39908</w:t>
            </w:r>
          </w:p>
        </w:tc>
        <w:tc>
          <w:tcPr>
            <w:tcW w:w="4453" w:type="dxa"/>
          </w:tcPr>
          <w:p>
            <w:pPr>
              <w:pStyle w:val="TableParagraph"/>
              <w:spacing w:line="211" w:lineRule="exact" w:before="29"/>
              <w:ind w:left="217"/>
              <w:rPr>
                <w:sz w:val="18"/>
              </w:rPr>
            </w:pPr>
            <w:r>
              <w:rPr>
                <w:w w:val="105"/>
                <w:sz w:val="18"/>
              </w:rPr>
              <w:t>对民间非营利组织和群众性自治组织补贴</w:t>
            </w:r>
          </w:p>
        </w:tc>
        <w:tc>
          <w:tcPr>
            <w:tcW w:w="3353" w:type="dxa"/>
          </w:tcPr>
          <w:p>
            <w:pPr>
              <w:pStyle w:val="TableParagraph"/>
              <w:spacing w:line="211" w:lineRule="exact" w:before="29"/>
              <w:ind w:right="10"/>
              <w:jc w:val="right"/>
              <w:rPr>
                <w:sz w:val="18"/>
              </w:rPr>
            </w:pPr>
            <w:r>
              <w:rPr>
                <w:sz w:val="18"/>
              </w:rPr>
              <w:t>0.00</w:t>
            </w:r>
          </w:p>
        </w:tc>
      </w:tr>
      <w:tr>
        <w:trPr>
          <w:trHeight w:val="272" w:hRule="atLeast"/>
        </w:trPr>
        <w:tc>
          <w:tcPr>
            <w:tcW w:w="1829" w:type="dxa"/>
          </w:tcPr>
          <w:p>
            <w:pPr>
              <w:pStyle w:val="TableParagraph"/>
              <w:spacing w:line="218" w:lineRule="exact" w:before="34"/>
              <w:ind w:left="218"/>
              <w:rPr>
                <w:sz w:val="18"/>
              </w:rPr>
            </w:pPr>
            <w:r>
              <w:rPr>
                <w:w w:val="105"/>
                <w:sz w:val="18"/>
              </w:rPr>
              <w:t>39999</w:t>
            </w:r>
          </w:p>
        </w:tc>
        <w:tc>
          <w:tcPr>
            <w:tcW w:w="4453" w:type="dxa"/>
          </w:tcPr>
          <w:p>
            <w:pPr>
              <w:pStyle w:val="TableParagraph"/>
              <w:spacing w:line="218" w:lineRule="exact" w:before="34"/>
              <w:ind w:left="217"/>
              <w:rPr>
                <w:sz w:val="18"/>
              </w:rPr>
            </w:pPr>
            <w:r>
              <w:rPr>
                <w:w w:val="105"/>
                <w:sz w:val="18"/>
              </w:rPr>
              <w:t>其他支出</w:t>
            </w:r>
          </w:p>
        </w:tc>
        <w:tc>
          <w:tcPr>
            <w:tcW w:w="3353" w:type="dxa"/>
          </w:tcPr>
          <w:p>
            <w:pPr>
              <w:pStyle w:val="TableParagraph"/>
              <w:spacing w:line="218" w:lineRule="exact" w:before="34"/>
              <w:ind w:right="10"/>
              <w:jc w:val="right"/>
              <w:rPr>
                <w:sz w:val="18"/>
              </w:rPr>
            </w:pPr>
            <w:r>
              <w:rPr>
                <w:sz w:val="18"/>
              </w:rPr>
              <w:t>0.00</w:t>
            </w:r>
          </w:p>
        </w:tc>
      </w:tr>
    </w:tbl>
    <w:p>
      <w:pPr>
        <w:spacing w:line="211" w:lineRule="exact" w:before="0"/>
        <w:ind w:left="176" w:right="0" w:firstLine="0"/>
        <w:jc w:val="left"/>
        <w:rPr>
          <w:sz w:val="17"/>
        </w:rPr>
      </w:pPr>
      <w:r>
        <w:rPr>
          <w:sz w:val="17"/>
        </w:rPr>
        <w:t>注：1.本表反映部门本年度按经济分类财政拨款基本支出明细情况。财政拨款指一般公共预算财政拨款和政府性基金预算财政拨款</w:t>
      </w:r>
    </w:p>
    <w:p>
      <w:pPr>
        <w:spacing w:line="213" w:lineRule="exact" w:before="0"/>
        <w:ind w:left="176" w:right="0" w:firstLine="0"/>
        <w:jc w:val="left"/>
        <w:rPr>
          <w:sz w:val="17"/>
        </w:rPr>
      </w:pPr>
      <w:r>
        <w:rPr>
          <w:w w:val="98"/>
          <w:sz w:val="17"/>
        </w:rPr>
        <w:t>。</w:t>
      </w:r>
    </w:p>
    <w:p>
      <w:pPr>
        <w:spacing w:after="0" w:line="213" w:lineRule="exact"/>
        <w:jc w:val="left"/>
        <w:rPr>
          <w:sz w:val="17"/>
        </w:rPr>
        <w:sectPr>
          <w:pgSz w:w="11910" w:h="16840"/>
          <w:pgMar w:top="1400" w:bottom="280" w:left="980" w:right="980"/>
        </w:sectPr>
      </w:pPr>
    </w:p>
    <w:tbl>
      <w:tblPr>
        <w:tblW w:w="0" w:type="auto"/>
        <w:jc w:val="left"/>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29"/>
        <w:gridCol w:w="4453"/>
        <w:gridCol w:w="3353"/>
      </w:tblGrid>
      <w:tr>
        <w:trPr>
          <w:trHeight w:val="265" w:hRule="atLeast"/>
        </w:trPr>
        <w:tc>
          <w:tcPr>
            <w:tcW w:w="6282" w:type="dxa"/>
            <w:gridSpan w:val="2"/>
          </w:tcPr>
          <w:p>
            <w:pPr>
              <w:pStyle w:val="TableParagraph"/>
              <w:spacing w:line="223" w:lineRule="exact" w:before="22"/>
              <w:ind w:left="2930" w:right="2913"/>
              <w:jc w:val="center"/>
              <w:rPr>
                <w:sz w:val="18"/>
              </w:rPr>
            </w:pPr>
            <w:r>
              <w:rPr>
                <w:w w:val="105"/>
                <w:sz w:val="18"/>
              </w:rPr>
              <w:t>项目</w:t>
            </w:r>
          </w:p>
        </w:tc>
        <w:tc>
          <w:tcPr>
            <w:tcW w:w="3353" w:type="dxa"/>
            <w:vMerge w:val="restart"/>
          </w:tcPr>
          <w:p>
            <w:pPr>
              <w:pStyle w:val="TableParagraph"/>
              <w:spacing w:before="3"/>
              <w:rPr>
                <w:sz w:val="21"/>
              </w:rPr>
            </w:pPr>
          </w:p>
          <w:p>
            <w:pPr>
              <w:pStyle w:val="TableParagraph"/>
              <w:ind w:left="1420" w:right="1400"/>
              <w:jc w:val="center"/>
              <w:rPr>
                <w:sz w:val="18"/>
              </w:rPr>
            </w:pPr>
            <w:r>
              <w:rPr>
                <w:w w:val="105"/>
                <w:sz w:val="18"/>
              </w:rPr>
              <w:t>金 额</w:t>
            </w:r>
          </w:p>
        </w:tc>
      </w:tr>
      <w:tr>
        <w:trPr>
          <w:trHeight w:val="479" w:hRule="atLeast"/>
        </w:trPr>
        <w:tc>
          <w:tcPr>
            <w:tcW w:w="1829" w:type="dxa"/>
          </w:tcPr>
          <w:p>
            <w:pPr>
              <w:pStyle w:val="TableParagraph"/>
              <w:spacing w:before="128"/>
              <w:ind w:left="175"/>
              <w:rPr>
                <w:sz w:val="18"/>
              </w:rPr>
            </w:pPr>
            <w:r>
              <w:rPr>
                <w:w w:val="105"/>
                <w:sz w:val="18"/>
              </w:rPr>
              <w:t>经济分类科目编码</w:t>
            </w:r>
          </w:p>
        </w:tc>
        <w:tc>
          <w:tcPr>
            <w:tcW w:w="4453" w:type="dxa"/>
          </w:tcPr>
          <w:p>
            <w:pPr>
              <w:pStyle w:val="TableParagraph"/>
              <w:spacing w:before="128"/>
              <w:ind w:left="1827" w:right="1810"/>
              <w:jc w:val="center"/>
              <w:rPr>
                <w:sz w:val="18"/>
              </w:rPr>
            </w:pPr>
            <w:r>
              <w:rPr>
                <w:w w:val="105"/>
                <w:sz w:val="18"/>
              </w:rPr>
              <w:t>科目名称</w:t>
            </w:r>
          </w:p>
        </w:tc>
        <w:tc>
          <w:tcPr>
            <w:tcW w:w="3353" w:type="dxa"/>
            <w:vMerge/>
            <w:tcBorders>
              <w:top w:val="nil"/>
            </w:tcBorders>
          </w:tcPr>
          <w:p>
            <w:pPr>
              <w:rPr>
                <w:sz w:val="2"/>
                <w:szCs w:val="2"/>
              </w:rPr>
            </w:pPr>
          </w:p>
        </w:tc>
      </w:tr>
    </w:tbl>
    <w:p>
      <w:pPr>
        <w:spacing w:before="36"/>
        <w:ind w:left="512" w:right="0" w:firstLine="0"/>
        <w:jc w:val="left"/>
        <w:rPr>
          <w:sz w:val="17"/>
        </w:rPr>
      </w:pPr>
      <w:r>
        <w:rPr>
          <w:sz w:val="17"/>
        </w:rPr>
        <w:t>2.“科目编码”和“科目名称”均为必填项。</w:t>
      </w:r>
    </w:p>
    <w:p>
      <w:pPr>
        <w:spacing w:after="0"/>
        <w:jc w:val="left"/>
        <w:rPr>
          <w:sz w:val="17"/>
        </w:rPr>
        <w:sectPr>
          <w:pgSz w:w="11910" w:h="16840"/>
          <w:pgMar w:top="1400" w:bottom="280" w:left="980" w:right="980"/>
        </w:sectPr>
      </w:pPr>
    </w:p>
    <w:p>
      <w:pPr>
        <w:pStyle w:val="Heading2"/>
        <w:spacing w:line="505" w:lineRule="exact" w:before="30"/>
        <w:ind w:left="587"/>
      </w:pPr>
      <w:r>
        <w:rPr/>
        <w:t>一般公共预算财政拨款支出决算表（功能科目）</w:t>
      </w:r>
    </w:p>
    <w:p>
      <w:pPr>
        <w:spacing w:line="223" w:lineRule="exact" w:before="0"/>
        <w:ind w:left="0" w:right="170" w:firstLine="0"/>
        <w:jc w:val="right"/>
        <w:rPr>
          <w:sz w:val="19"/>
        </w:rPr>
      </w:pPr>
      <w:r>
        <w:rPr>
          <w:w w:val="95"/>
          <w:sz w:val="19"/>
        </w:rPr>
        <w:t>公开07表</w:t>
      </w:r>
    </w:p>
    <w:p>
      <w:pPr>
        <w:tabs>
          <w:tab w:pos="8446" w:val="left" w:leader="none"/>
        </w:tabs>
        <w:spacing w:before="59"/>
        <w:ind w:left="152" w:right="0" w:firstLine="0"/>
        <w:jc w:val="left"/>
        <w:rPr>
          <w:sz w:val="19"/>
        </w:rPr>
      </w:pPr>
      <w:r>
        <w:rPr>
          <w:sz w:val="19"/>
        </w:rPr>
        <w:t>部门名称：</w:t>
      </w:r>
      <w:r>
        <w:rPr>
          <w:spacing w:val="-4"/>
          <w:sz w:val="19"/>
        </w:rPr>
        <w:t> </w:t>
      </w:r>
      <w:r>
        <w:rPr>
          <w:sz w:val="19"/>
        </w:rPr>
        <w:t>中国共产党泗阳县纪律检查委员会</w:t>
        <w:tab/>
      </w:r>
      <w:r>
        <w:rPr>
          <w:w w:val="95"/>
          <w:sz w:val="19"/>
        </w:rPr>
        <w:t>金额单位：万元</w:t>
      </w:r>
    </w:p>
    <w:tbl>
      <w:tblPr>
        <w:tblW w:w="0" w:type="auto"/>
        <w:jc w:val="left"/>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61"/>
        <w:gridCol w:w="4585"/>
        <w:gridCol w:w="1392"/>
        <w:gridCol w:w="1258"/>
        <w:gridCol w:w="1392"/>
      </w:tblGrid>
      <w:tr>
        <w:trPr>
          <w:trHeight w:val="351" w:hRule="atLeast"/>
        </w:trPr>
        <w:tc>
          <w:tcPr>
            <w:tcW w:w="5646" w:type="dxa"/>
            <w:gridSpan w:val="2"/>
          </w:tcPr>
          <w:p>
            <w:pPr>
              <w:pStyle w:val="TableParagraph"/>
              <w:spacing w:before="39"/>
              <w:ind w:left="2594" w:right="2571"/>
              <w:jc w:val="center"/>
              <w:rPr>
                <w:sz w:val="21"/>
              </w:rPr>
            </w:pPr>
            <w:r>
              <w:rPr>
                <w:sz w:val="21"/>
              </w:rPr>
              <w:t>项目</w:t>
            </w:r>
          </w:p>
        </w:tc>
        <w:tc>
          <w:tcPr>
            <w:tcW w:w="1392" w:type="dxa"/>
            <w:vMerge w:val="restart"/>
          </w:tcPr>
          <w:p>
            <w:pPr>
              <w:pStyle w:val="TableParagraph"/>
              <w:spacing w:before="6"/>
              <w:rPr>
                <w:sz w:val="25"/>
              </w:rPr>
            </w:pPr>
          </w:p>
          <w:p>
            <w:pPr>
              <w:pStyle w:val="TableParagraph"/>
              <w:ind w:left="71"/>
              <w:rPr>
                <w:sz w:val="21"/>
              </w:rPr>
            </w:pPr>
            <w:r>
              <w:rPr>
                <w:sz w:val="21"/>
              </w:rPr>
              <w:t>本年支出合计</w:t>
            </w:r>
          </w:p>
        </w:tc>
        <w:tc>
          <w:tcPr>
            <w:tcW w:w="1258" w:type="dxa"/>
            <w:vMerge w:val="restart"/>
          </w:tcPr>
          <w:p>
            <w:pPr>
              <w:pStyle w:val="TableParagraph"/>
              <w:spacing w:before="6"/>
              <w:rPr>
                <w:sz w:val="25"/>
              </w:rPr>
            </w:pPr>
          </w:p>
          <w:p>
            <w:pPr>
              <w:pStyle w:val="TableParagraph"/>
              <w:ind w:left="220"/>
              <w:rPr>
                <w:sz w:val="21"/>
              </w:rPr>
            </w:pPr>
            <w:r>
              <w:rPr>
                <w:sz w:val="21"/>
              </w:rPr>
              <w:t>基本支出</w:t>
            </w:r>
          </w:p>
        </w:tc>
        <w:tc>
          <w:tcPr>
            <w:tcW w:w="1392" w:type="dxa"/>
            <w:vMerge w:val="restart"/>
          </w:tcPr>
          <w:p>
            <w:pPr>
              <w:pStyle w:val="TableParagraph"/>
              <w:spacing w:before="6"/>
              <w:rPr>
                <w:sz w:val="25"/>
              </w:rPr>
            </w:pPr>
          </w:p>
          <w:p>
            <w:pPr>
              <w:pStyle w:val="TableParagraph"/>
              <w:ind w:left="288"/>
              <w:rPr>
                <w:sz w:val="21"/>
              </w:rPr>
            </w:pPr>
            <w:r>
              <w:rPr>
                <w:sz w:val="21"/>
              </w:rPr>
              <w:t>项目支出</w:t>
            </w:r>
          </w:p>
        </w:tc>
      </w:tr>
      <w:tr>
        <w:trPr>
          <w:trHeight w:val="556" w:hRule="atLeast"/>
        </w:trPr>
        <w:tc>
          <w:tcPr>
            <w:tcW w:w="1061" w:type="dxa"/>
          </w:tcPr>
          <w:p>
            <w:pPr>
              <w:pStyle w:val="TableParagraph"/>
              <w:spacing w:line="228" w:lineRule="auto" w:before="23"/>
              <w:ind w:left="114" w:right="48"/>
              <w:rPr>
                <w:sz w:val="21"/>
              </w:rPr>
            </w:pPr>
            <w:r>
              <w:rPr>
                <w:sz w:val="21"/>
              </w:rPr>
              <w:t>功能分类科目编码</w:t>
            </w:r>
          </w:p>
        </w:tc>
        <w:tc>
          <w:tcPr>
            <w:tcW w:w="4585" w:type="dxa"/>
          </w:tcPr>
          <w:p>
            <w:pPr>
              <w:pStyle w:val="TableParagraph"/>
              <w:spacing w:before="139"/>
              <w:ind w:left="1854" w:right="1830"/>
              <w:jc w:val="center"/>
              <w:rPr>
                <w:sz w:val="21"/>
              </w:rPr>
            </w:pPr>
            <w:r>
              <w:rPr>
                <w:sz w:val="21"/>
              </w:rPr>
              <w:t>科目名称</w:t>
            </w:r>
          </w:p>
        </w:tc>
        <w:tc>
          <w:tcPr>
            <w:tcW w:w="1392" w:type="dxa"/>
            <w:vMerge/>
            <w:tcBorders>
              <w:top w:val="nil"/>
            </w:tcBorders>
          </w:tcPr>
          <w:p>
            <w:pPr>
              <w:rPr>
                <w:sz w:val="2"/>
                <w:szCs w:val="2"/>
              </w:rPr>
            </w:pPr>
          </w:p>
        </w:tc>
        <w:tc>
          <w:tcPr>
            <w:tcW w:w="1258" w:type="dxa"/>
            <w:vMerge/>
            <w:tcBorders>
              <w:top w:val="nil"/>
            </w:tcBorders>
          </w:tcPr>
          <w:p>
            <w:pPr>
              <w:rPr>
                <w:sz w:val="2"/>
                <w:szCs w:val="2"/>
              </w:rPr>
            </w:pPr>
          </w:p>
        </w:tc>
        <w:tc>
          <w:tcPr>
            <w:tcW w:w="1392" w:type="dxa"/>
            <w:vMerge/>
            <w:tcBorders>
              <w:top w:val="nil"/>
            </w:tcBorders>
          </w:tcPr>
          <w:p>
            <w:pPr>
              <w:rPr>
                <w:sz w:val="2"/>
                <w:szCs w:val="2"/>
              </w:rPr>
            </w:pPr>
          </w:p>
        </w:tc>
      </w:tr>
      <w:tr>
        <w:trPr>
          <w:trHeight w:val="289" w:hRule="atLeast"/>
        </w:trPr>
        <w:tc>
          <w:tcPr>
            <w:tcW w:w="5646" w:type="dxa"/>
            <w:gridSpan w:val="2"/>
          </w:tcPr>
          <w:p>
            <w:pPr>
              <w:pStyle w:val="TableParagraph"/>
              <w:spacing w:line="262" w:lineRule="exact" w:before="7"/>
              <w:ind w:left="2594" w:right="2571"/>
              <w:jc w:val="center"/>
              <w:rPr>
                <w:sz w:val="21"/>
              </w:rPr>
            </w:pPr>
            <w:r>
              <w:rPr>
                <w:sz w:val="21"/>
              </w:rPr>
              <w:t>栏次</w:t>
            </w:r>
          </w:p>
        </w:tc>
        <w:tc>
          <w:tcPr>
            <w:tcW w:w="1392" w:type="dxa"/>
          </w:tcPr>
          <w:p>
            <w:pPr>
              <w:pStyle w:val="TableParagraph"/>
              <w:spacing w:line="252" w:lineRule="exact" w:before="17"/>
              <w:ind w:left="23"/>
              <w:jc w:val="center"/>
              <w:rPr>
                <w:sz w:val="21"/>
              </w:rPr>
            </w:pPr>
            <w:r>
              <w:rPr>
                <w:w w:val="99"/>
                <w:sz w:val="21"/>
              </w:rPr>
              <w:t>1</w:t>
            </w:r>
          </w:p>
        </w:tc>
        <w:tc>
          <w:tcPr>
            <w:tcW w:w="1258" w:type="dxa"/>
          </w:tcPr>
          <w:p>
            <w:pPr>
              <w:pStyle w:val="TableParagraph"/>
              <w:spacing w:line="252" w:lineRule="exact" w:before="17"/>
              <w:ind w:left="22"/>
              <w:jc w:val="center"/>
              <w:rPr>
                <w:sz w:val="21"/>
              </w:rPr>
            </w:pPr>
            <w:r>
              <w:rPr>
                <w:w w:val="99"/>
                <w:sz w:val="21"/>
              </w:rPr>
              <w:t>2</w:t>
            </w:r>
          </w:p>
        </w:tc>
        <w:tc>
          <w:tcPr>
            <w:tcW w:w="1392" w:type="dxa"/>
          </w:tcPr>
          <w:p>
            <w:pPr>
              <w:pStyle w:val="TableParagraph"/>
              <w:spacing w:line="252" w:lineRule="exact" w:before="17"/>
              <w:ind w:left="23"/>
              <w:jc w:val="center"/>
              <w:rPr>
                <w:sz w:val="21"/>
              </w:rPr>
            </w:pPr>
            <w:r>
              <w:rPr>
                <w:w w:val="99"/>
                <w:sz w:val="21"/>
              </w:rPr>
              <w:t>3</w:t>
            </w:r>
          </w:p>
        </w:tc>
      </w:tr>
      <w:tr>
        <w:trPr>
          <w:trHeight w:val="289" w:hRule="atLeast"/>
        </w:trPr>
        <w:tc>
          <w:tcPr>
            <w:tcW w:w="5646" w:type="dxa"/>
            <w:gridSpan w:val="2"/>
          </w:tcPr>
          <w:p>
            <w:pPr>
              <w:pStyle w:val="TableParagraph"/>
              <w:spacing w:line="262" w:lineRule="exact" w:before="7"/>
              <w:ind w:left="2594" w:right="2571"/>
              <w:jc w:val="center"/>
              <w:rPr>
                <w:sz w:val="21"/>
              </w:rPr>
            </w:pPr>
            <w:r>
              <w:rPr>
                <w:sz w:val="21"/>
              </w:rPr>
              <w:t>合计</w:t>
            </w:r>
          </w:p>
        </w:tc>
        <w:tc>
          <w:tcPr>
            <w:tcW w:w="1392" w:type="dxa"/>
          </w:tcPr>
          <w:p>
            <w:pPr>
              <w:pStyle w:val="TableParagraph"/>
              <w:spacing w:line="252" w:lineRule="exact" w:before="17"/>
              <w:ind w:right="14"/>
              <w:jc w:val="right"/>
              <w:rPr>
                <w:sz w:val="21"/>
              </w:rPr>
            </w:pPr>
            <w:r>
              <w:rPr>
                <w:sz w:val="21"/>
              </w:rPr>
              <w:t>3544.97</w:t>
            </w:r>
          </w:p>
        </w:tc>
        <w:tc>
          <w:tcPr>
            <w:tcW w:w="1258" w:type="dxa"/>
          </w:tcPr>
          <w:p>
            <w:pPr>
              <w:pStyle w:val="TableParagraph"/>
              <w:spacing w:line="252" w:lineRule="exact" w:before="17"/>
              <w:ind w:right="14"/>
              <w:jc w:val="right"/>
              <w:rPr>
                <w:sz w:val="21"/>
              </w:rPr>
            </w:pPr>
            <w:r>
              <w:rPr>
                <w:sz w:val="21"/>
              </w:rPr>
              <w:t>2233.08</w:t>
            </w:r>
          </w:p>
        </w:tc>
        <w:tc>
          <w:tcPr>
            <w:tcW w:w="1392" w:type="dxa"/>
          </w:tcPr>
          <w:p>
            <w:pPr>
              <w:pStyle w:val="TableParagraph"/>
              <w:spacing w:line="252" w:lineRule="exact" w:before="17"/>
              <w:ind w:right="15"/>
              <w:jc w:val="right"/>
              <w:rPr>
                <w:sz w:val="21"/>
              </w:rPr>
            </w:pPr>
            <w:r>
              <w:rPr>
                <w:sz w:val="21"/>
              </w:rPr>
              <w:t>1311.89</w:t>
            </w:r>
          </w:p>
        </w:tc>
      </w:tr>
      <w:tr>
        <w:trPr>
          <w:trHeight w:val="282" w:hRule="atLeast"/>
        </w:trPr>
        <w:tc>
          <w:tcPr>
            <w:tcW w:w="1061" w:type="dxa"/>
          </w:tcPr>
          <w:p>
            <w:pPr>
              <w:pStyle w:val="TableParagraph"/>
              <w:spacing w:line="259" w:lineRule="exact" w:before="3"/>
              <w:ind w:left="35"/>
              <w:rPr>
                <w:sz w:val="21"/>
              </w:rPr>
            </w:pPr>
            <w:r>
              <w:rPr>
                <w:sz w:val="21"/>
              </w:rPr>
              <w:t>201</w:t>
            </w:r>
          </w:p>
        </w:tc>
        <w:tc>
          <w:tcPr>
            <w:tcW w:w="4585" w:type="dxa"/>
          </w:tcPr>
          <w:p>
            <w:pPr>
              <w:pStyle w:val="TableParagraph"/>
              <w:spacing w:line="250" w:lineRule="exact" w:before="12"/>
              <w:ind w:left="35"/>
              <w:rPr>
                <w:sz w:val="21"/>
              </w:rPr>
            </w:pPr>
            <w:r>
              <w:rPr>
                <w:sz w:val="21"/>
              </w:rPr>
              <w:t>一般公共服务支出</w:t>
            </w:r>
          </w:p>
        </w:tc>
        <w:tc>
          <w:tcPr>
            <w:tcW w:w="1392" w:type="dxa"/>
          </w:tcPr>
          <w:p>
            <w:pPr>
              <w:pStyle w:val="TableParagraph"/>
              <w:spacing w:line="250" w:lineRule="exact" w:before="12"/>
              <w:ind w:right="14"/>
              <w:jc w:val="right"/>
              <w:rPr>
                <w:sz w:val="21"/>
              </w:rPr>
            </w:pPr>
            <w:r>
              <w:rPr>
                <w:sz w:val="21"/>
              </w:rPr>
              <w:t>3380.50</w:t>
            </w:r>
          </w:p>
        </w:tc>
        <w:tc>
          <w:tcPr>
            <w:tcW w:w="1258" w:type="dxa"/>
          </w:tcPr>
          <w:p>
            <w:pPr>
              <w:pStyle w:val="TableParagraph"/>
              <w:spacing w:line="250" w:lineRule="exact" w:before="12"/>
              <w:ind w:right="14"/>
              <w:jc w:val="right"/>
              <w:rPr>
                <w:sz w:val="21"/>
              </w:rPr>
            </w:pPr>
            <w:r>
              <w:rPr>
                <w:sz w:val="21"/>
              </w:rPr>
              <w:t>2068.61</w:t>
            </w:r>
          </w:p>
        </w:tc>
        <w:tc>
          <w:tcPr>
            <w:tcW w:w="1392" w:type="dxa"/>
          </w:tcPr>
          <w:p>
            <w:pPr>
              <w:pStyle w:val="TableParagraph"/>
              <w:spacing w:line="250" w:lineRule="exact" w:before="12"/>
              <w:ind w:right="15"/>
              <w:jc w:val="right"/>
              <w:rPr>
                <w:sz w:val="21"/>
              </w:rPr>
            </w:pPr>
            <w:r>
              <w:rPr>
                <w:sz w:val="21"/>
              </w:rPr>
              <w:t>1311.89</w:t>
            </w:r>
          </w:p>
        </w:tc>
      </w:tr>
      <w:tr>
        <w:trPr>
          <w:trHeight w:val="282" w:hRule="atLeast"/>
        </w:trPr>
        <w:tc>
          <w:tcPr>
            <w:tcW w:w="1061" w:type="dxa"/>
          </w:tcPr>
          <w:p>
            <w:pPr>
              <w:pStyle w:val="TableParagraph"/>
              <w:spacing w:line="259" w:lineRule="exact" w:before="3"/>
              <w:ind w:left="35"/>
              <w:rPr>
                <w:sz w:val="21"/>
              </w:rPr>
            </w:pPr>
            <w:r>
              <w:rPr>
                <w:sz w:val="21"/>
              </w:rPr>
              <w:t>20111</w:t>
            </w:r>
          </w:p>
        </w:tc>
        <w:tc>
          <w:tcPr>
            <w:tcW w:w="4585" w:type="dxa"/>
          </w:tcPr>
          <w:p>
            <w:pPr>
              <w:pStyle w:val="TableParagraph"/>
              <w:spacing w:line="250" w:lineRule="exact" w:before="12"/>
              <w:ind w:left="35"/>
              <w:rPr>
                <w:sz w:val="21"/>
              </w:rPr>
            </w:pPr>
            <w:r>
              <w:rPr>
                <w:sz w:val="21"/>
              </w:rPr>
              <w:t>纪检监察事务</w:t>
            </w:r>
          </w:p>
        </w:tc>
        <w:tc>
          <w:tcPr>
            <w:tcW w:w="1392" w:type="dxa"/>
          </w:tcPr>
          <w:p>
            <w:pPr>
              <w:pStyle w:val="TableParagraph"/>
              <w:spacing w:line="250" w:lineRule="exact" w:before="12"/>
              <w:ind w:right="14"/>
              <w:jc w:val="right"/>
              <w:rPr>
                <w:sz w:val="21"/>
              </w:rPr>
            </w:pPr>
            <w:r>
              <w:rPr>
                <w:sz w:val="21"/>
              </w:rPr>
              <w:t>3232.21</w:t>
            </w:r>
          </w:p>
        </w:tc>
        <w:tc>
          <w:tcPr>
            <w:tcW w:w="1258" w:type="dxa"/>
          </w:tcPr>
          <w:p>
            <w:pPr>
              <w:pStyle w:val="TableParagraph"/>
              <w:spacing w:line="250" w:lineRule="exact" w:before="12"/>
              <w:ind w:right="14"/>
              <w:jc w:val="right"/>
              <w:rPr>
                <w:sz w:val="21"/>
              </w:rPr>
            </w:pPr>
            <w:r>
              <w:rPr>
                <w:sz w:val="21"/>
              </w:rPr>
              <w:t>1960.60</w:t>
            </w:r>
          </w:p>
        </w:tc>
        <w:tc>
          <w:tcPr>
            <w:tcW w:w="1392" w:type="dxa"/>
          </w:tcPr>
          <w:p>
            <w:pPr>
              <w:pStyle w:val="TableParagraph"/>
              <w:spacing w:line="250" w:lineRule="exact" w:before="12"/>
              <w:ind w:right="15"/>
              <w:jc w:val="right"/>
              <w:rPr>
                <w:sz w:val="21"/>
              </w:rPr>
            </w:pPr>
            <w:r>
              <w:rPr>
                <w:sz w:val="21"/>
              </w:rPr>
              <w:t>1271.61</w:t>
            </w:r>
          </w:p>
        </w:tc>
      </w:tr>
      <w:tr>
        <w:trPr>
          <w:trHeight w:val="282" w:hRule="atLeast"/>
        </w:trPr>
        <w:tc>
          <w:tcPr>
            <w:tcW w:w="1061" w:type="dxa"/>
          </w:tcPr>
          <w:p>
            <w:pPr>
              <w:pStyle w:val="TableParagraph"/>
              <w:spacing w:line="259" w:lineRule="exact" w:before="3"/>
              <w:ind w:left="35"/>
              <w:rPr>
                <w:sz w:val="21"/>
              </w:rPr>
            </w:pPr>
            <w:r>
              <w:rPr>
                <w:sz w:val="21"/>
              </w:rPr>
              <w:t>2011101</w:t>
            </w:r>
          </w:p>
        </w:tc>
        <w:tc>
          <w:tcPr>
            <w:tcW w:w="4585" w:type="dxa"/>
          </w:tcPr>
          <w:p>
            <w:pPr>
              <w:pStyle w:val="TableParagraph"/>
              <w:spacing w:line="250" w:lineRule="exact" w:before="12"/>
              <w:ind w:left="246"/>
              <w:rPr>
                <w:sz w:val="21"/>
              </w:rPr>
            </w:pPr>
            <w:r>
              <w:rPr>
                <w:sz w:val="21"/>
              </w:rPr>
              <w:t>行政运行</w:t>
            </w:r>
          </w:p>
        </w:tc>
        <w:tc>
          <w:tcPr>
            <w:tcW w:w="1392" w:type="dxa"/>
          </w:tcPr>
          <w:p>
            <w:pPr>
              <w:pStyle w:val="TableParagraph"/>
              <w:spacing w:line="250" w:lineRule="exact" w:before="12"/>
              <w:ind w:right="14"/>
              <w:jc w:val="right"/>
              <w:rPr>
                <w:sz w:val="21"/>
              </w:rPr>
            </w:pPr>
            <w:r>
              <w:rPr>
                <w:sz w:val="21"/>
              </w:rPr>
              <w:t>1960.60</w:t>
            </w:r>
          </w:p>
        </w:tc>
        <w:tc>
          <w:tcPr>
            <w:tcW w:w="1258" w:type="dxa"/>
          </w:tcPr>
          <w:p>
            <w:pPr>
              <w:pStyle w:val="TableParagraph"/>
              <w:spacing w:line="250" w:lineRule="exact" w:before="12"/>
              <w:ind w:right="14"/>
              <w:jc w:val="right"/>
              <w:rPr>
                <w:sz w:val="21"/>
              </w:rPr>
            </w:pPr>
            <w:r>
              <w:rPr>
                <w:sz w:val="21"/>
              </w:rPr>
              <w:t>1960.60</w:t>
            </w:r>
          </w:p>
        </w:tc>
        <w:tc>
          <w:tcPr>
            <w:tcW w:w="1392" w:type="dxa"/>
          </w:tcPr>
          <w:p>
            <w:pPr>
              <w:pStyle w:val="TableParagraph"/>
              <w:spacing w:line="250" w:lineRule="exact" w:before="12"/>
              <w:ind w:right="15"/>
              <w:jc w:val="right"/>
              <w:rPr>
                <w:sz w:val="21"/>
              </w:rPr>
            </w:pPr>
            <w:r>
              <w:rPr>
                <w:sz w:val="21"/>
              </w:rPr>
              <w:t>0.00</w:t>
            </w:r>
          </w:p>
        </w:tc>
      </w:tr>
      <w:tr>
        <w:trPr>
          <w:trHeight w:val="282" w:hRule="atLeast"/>
        </w:trPr>
        <w:tc>
          <w:tcPr>
            <w:tcW w:w="1061" w:type="dxa"/>
          </w:tcPr>
          <w:p>
            <w:pPr>
              <w:pStyle w:val="TableParagraph"/>
              <w:spacing w:line="259" w:lineRule="exact" w:before="3"/>
              <w:ind w:left="35"/>
              <w:rPr>
                <w:sz w:val="21"/>
              </w:rPr>
            </w:pPr>
            <w:r>
              <w:rPr>
                <w:sz w:val="21"/>
              </w:rPr>
              <w:t>2011102</w:t>
            </w:r>
          </w:p>
        </w:tc>
        <w:tc>
          <w:tcPr>
            <w:tcW w:w="4585" w:type="dxa"/>
          </w:tcPr>
          <w:p>
            <w:pPr>
              <w:pStyle w:val="TableParagraph"/>
              <w:spacing w:line="250" w:lineRule="exact" w:before="12"/>
              <w:ind w:left="246"/>
              <w:rPr>
                <w:sz w:val="21"/>
              </w:rPr>
            </w:pPr>
            <w:r>
              <w:rPr>
                <w:sz w:val="21"/>
              </w:rPr>
              <w:t>一般行政管理事务</w:t>
            </w:r>
          </w:p>
        </w:tc>
        <w:tc>
          <w:tcPr>
            <w:tcW w:w="1392" w:type="dxa"/>
          </w:tcPr>
          <w:p>
            <w:pPr>
              <w:pStyle w:val="TableParagraph"/>
              <w:spacing w:line="250" w:lineRule="exact" w:before="12"/>
              <w:ind w:right="14"/>
              <w:jc w:val="right"/>
              <w:rPr>
                <w:sz w:val="21"/>
              </w:rPr>
            </w:pPr>
            <w:r>
              <w:rPr>
                <w:sz w:val="21"/>
              </w:rPr>
              <w:t>623.05</w:t>
            </w:r>
          </w:p>
        </w:tc>
        <w:tc>
          <w:tcPr>
            <w:tcW w:w="1258" w:type="dxa"/>
          </w:tcPr>
          <w:p>
            <w:pPr>
              <w:pStyle w:val="TableParagraph"/>
              <w:spacing w:line="250" w:lineRule="exact" w:before="12"/>
              <w:ind w:right="15"/>
              <w:jc w:val="right"/>
              <w:rPr>
                <w:sz w:val="21"/>
              </w:rPr>
            </w:pPr>
            <w:r>
              <w:rPr>
                <w:sz w:val="21"/>
              </w:rPr>
              <w:t>0.00</w:t>
            </w:r>
          </w:p>
        </w:tc>
        <w:tc>
          <w:tcPr>
            <w:tcW w:w="1392" w:type="dxa"/>
          </w:tcPr>
          <w:p>
            <w:pPr>
              <w:pStyle w:val="TableParagraph"/>
              <w:spacing w:line="250" w:lineRule="exact" w:before="12"/>
              <w:ind w:right="15"/>
              <w:jc w:val="right"/>
              <w:rPr>
                <w:sz w:val="21"/>
              </w:rPr>
            </w:pPr>
            <w:r>
              <w:rPr>
                <w:sz w:val="21"/>
              </w:rPr>
              <w:t>623.05</w:t>
            </w:r>
          </w:p>
        </w:tc>
      </w:tr>
      <w:tr>
        <w:trPr>
          <w:trHeight w:val="283" w:hRule="atLeast"/>
        </w:trPr>
        <w:tc>
          <w:tcPr>
            <w:tcW w:w="1061" w:type="dxa"/>
          </w:tcPr>
          <w:p>
            <w:pPr>
              <w:pStyle w:val="TableParagraph"/>
              <w:spacing w:line="259" w:lineRule="exact" w:before="3"/>
              <w:ind w:left="35"/>
              <w:rPr>
                <w:sz w:val="21"/>
              </w:rPr>
            </w:pPr>
            <w:r>
              <w:rPr>
                <w:sz w:val="21"/>
              </w:rPr>
              <w:t>2011104</w:t>
            </w:r>
          </w:p>
        </w:tc>
        <w:tc>
          <w:tcPr>
            <w:tcW w:w="4585" w:type="dxa"/>
          </w:tcPr>
          <w:p>
            <w:pPr>
              <w:pStyle w:val="TableParagraph"/>
              <w:spacing w:line="250" w:lineRule="exact" w:before="13"/>
              <w:ind w:left="246"/>
              <w:rPr>
                <w:sz w:val="21"/>
              </w:rPr>
            </w:pPr>
            <w:r>
              <w:rPr>
                <w:sz w:val="21"/>
              </w:rPr>
              <w:t>大案要案查处</w:t>
            </w:r>
          </w:p>
        </w:tc>
        <w:tc>
          <w:tcPr>
            <w:tcW w:w="1392" w:type="dxa"/>
          </w:tcPr>
          <w:p>
            <w:pPr>
              <w:pStyle w:val="TableParagraph"/>
              <w:spacing w:line="250" w:lineRule="exact" w:before="13"/>
              <w:ind w:right="14"/>
              <w:jc w:val="right"/>
              <w:rPr>
                <w:sz w:val="21"/>
              </w:rPr>
            </w:pPr>
            <w:r>
              <w:rPr>
                <w:sz w:val="21"/>
              </w:rPr>
              <w:t>380.00</w:t>
            </w:r>
          </w:p>
        </w:tc>
        <w:tc>
          <w:tcPr>
            <w:tcW w:w="1258" w:type="dxa"/>
          </w:tcPr>
          <w:p>
            <w:pPr>
              <w:pStyle w:val="TableParagraph"/>
              <w:spacing w:line="250" w:lineRule="exact" w:before="13"/>
              <w:ind w:right="15"/>
              <w:jc w:val="right"/>
              <w:rPr>
                <w:sz w:val="21"/>
              </w:rPr>
            </w:pPr>
            <w:r>
              <w:rPr>
                <w:sz w:val="21"/>
              </w:rPr>
              <w:t>0.00</w:t>
            </w:r>
          </w:p>
        </w:tc>
        <w:tc>
          <w:tcPr>
            <w:tcW w:w="1392" w:type="dxa"/>
          </w:tcPr>
          <w:p>
            <w:pPr>
              <w:pStyle w:val="TableParagraph"/>
              <w:spacing w:line="250" w:lineRule="exact" w:before="13"/>
              <w:ind w:right="15"/>
              <w:jc w:val="right"/>
              <w:rPr>
                <w:sz w:val="21"/>
              </w:rPr>
            </w:pPr>
            <w:r>
              <w:rPr>
                <w:sz w:val="21"/>
              </w:rPr>
              <w:t>380.00</w:t>
            </w:r>
          </w:p>
        </w:tc>
      </w:tr>
      <w:tr>
        <w:trPr>
          <w:trHeight w:val="282" w:hRule="atLeast"/>
        </w:trPr>
        <w:tc>
          <w:tcPr>
            <w:tcW w:w="1061" w:type="dxa"/>
          </w:tcPr>
          <w:p>
            <w:pPr>
              <w:pStyle w:val="TableParagraph"/>
              <w:spacing w:line="259" w:lineRule="exact" w:before="3"/>
              <w:ind w:left="35"/>
              <w:rPr>
                <w:sz w:val="21"/>
              </w:rPr>
            </w:pPr>
            <w:r>
              <w:rPr>
                <w:sz w:val="21"/>
              </w:rPr>
              <w:t>2011199</w:t>
            </w:r>
          </w:p>
        </w:tc>
        <w:tc>
          <w:tcPr>
            <w:tcW w:w="4585" w:type="dxa"/>
          </w:tcPr>
          <w:p>
            <w:pPr>
              <w:pStyle w:val="TableParagraph"/>
              <w:spacing w:line="250" w:lineRule="exact" w:before="12"/>
              <w:ind w:left="246"/>
              <w:rPr>
                <w:sz w:val="21"/>
              </w:rPr>
            </w:pPr>
            <w:r>
              <w:rPr>
                <w:sz w:val="21"/>
              </w:rPr>
              <w:t>其他纪检监察事务支出</w:t>
            </w:r>
          </w:p>
        </w:tc>
        <w:tc>
          <w:tcPr>
            <w:tcW w:w="1392" w:type="dxa"/>
          </w:tcPr>
          <w:p>
            <w:pPr>
              <w:pStyle w:val="TableParagraph"/>
              <w:spacing w:line="250" w:lineRule="exact" w:before="12"/>
              <w:ind w:right="14"/>
              <w:jc w:val="right"/>
              <w:rPr>
                <w:sz w:val="21"/>
              </w:rPr>
            </w:pPr>
            <w:r>
              <w:rPr>
                <w:sz w:val="21"/>
              </w:rPr>
              <w:t>268.56</w:t>
            </w:r>
          </w:p>
        </w:tc>
        <w:tc>
          <w:tcPr>
            <w:tcW w:w="1258" w:type="dxa"/>
          </w:tcPr>
          <w:p>
            <w:pPr>
              <w:pStyle w:val="TableParagraph"/>
              <w:spacing w:line="250" w:lineRule="exact" w:before="12"/>
              <w:ind w:right="15"/>
              <w:jc w:val="right"/>
              <w:rPr>
                <w:sz w:val="21"/>
              </w:rPr>
            </w:pPr>
            <w:r>
              <w:rPr>
                <w:sz w:val="21"/>
              </w:rPr>
              <w:t>0.00</w:t>
            </w:r>
          </w:p>
        </w:tc>
        <w:tc>
          <w:tcPr>
            <w:tcW w:w="1392" w:type="dxa"/>
          </w:tcPr>
          <w:p>
            <w:pPr>
              <w:pStyle w:val="TableParagraph"/>
              <w:spacing w:line="250" w:lineRule="exact" w:before="12"/>
              <w:ind w:right="15"/>
              <w:jc w:val="right"/>
              <w:rPr>
                <w:sz w:val="21"/>
              </w:rPr>
            </w:pPr>
            <w:r>
              <w:rPr>
                <w:sz w:val="21"/>
              </w:rPr>
              <w:t>268.56</w:t>
            </w:r>
          </w:p>
        </w:tc>
      </w:tr>
      <w:tr>
        <w:trPr>
          <w:trHeight w:val="282" w:hRule="atLeast"/>
        </w:trPr>
        <w:tc>
          <w:tcPr>
            <w:tcW w:w="1061" w:type="dxa"/>
          </w:tcPr>
          <w:p>
            <w:pPr>
              <w:pStyle w:val="TableParagraph"/>
              <w:spacing w:line="259" w:lineRule="exact" w:before="3"/>
              <w:ind w:left="35"/>
              <w:rPr>
                <w:sz w:val="21"/>
              </w:rPr>
            </w:pPr>
            <w:r>
              <w:rPr>
                <w:sz w:val="21"/>
              </w:rPr>
              <w:t>20113</w:t>
            </w:r>
          </w:p>
        </w:tc>
        <w:tc>
          <w:tcPr>
            <w:tcW w:w="4585" w:type="dxa"/>
          </w:tcPr>
          <w:p>
            <w:pPr>
              <w:pStyle w:val="TableParagraph"/>
              <w:spacing w:line="250" w:lineRule="exact" w:before="12"/>
              <w:ind w:left="35"/>
              <w:rPr>
                <w:sz w:val="21"/>
              </w:rPr>
            </w:pPr>
            <w:r>
              <w:rPr>
                <w:sz w:val="21"/>
              </w:rPr>
              <w:t>商贸事务</w:t>
            </w:r>
          </w:p>
        </w:tc>
        <w:tc>
          <w:tcPr>
            <w:tcW w:w="1392" w:type="dxa"/>
          </w:tcPr>
          <w:p>
            <w:pPr>
              <w:pStyle w:val="TableParagraph"/>
              <w:spacing w:line="250" w:lineRule="exact" w:before="12"/>
              <w:ind w:right="14"/>
              <w:jc w:val="right"/>
              <w:rPr>
                <w:sz w:val="21"/>
              </w:rPr>
            </w:pPr>
            <w:r>
              <w:rPr>
                <w:sz w:val="21"/>
              </w:rPr>
              <w:t>148.29</w:t>
            </w:r>
          </w:p>
        </w:tc>
        <w:tc>
          <w:tcPr>
            <w:tcW w:w="1258" w:type="dxa"/>
          </w:tcPr>
          <w:p>
            <w:pPr>
              <w:pStyle w:val="TableParagraph"/>
              <w:spacing w:line="250" w:lineRule="exact" w:before="12"/>
              <w:ind w:right="14"/>
              <w:jc w:val="right"/>
              <w:rPr>
                <w:sz w:val="21"/>
              </w:rPr>
            </w:pPr>
            <w:r>
              <w:rPr>
                <w:sz w:val="21"/>
              </w:rPr>
              <w:t>108.01</w:t>
            </w:r>
          </w:p>
        </w:tc>
        <w:tc>
          <w:tcPr>
            <w:tcW w:w="1392" w:type="dxa"/>
          </w:tcPr>
          <w:p>
            <w:pPr>
              <w:pStyle w:val="TableParagraph"/>
              <w:spacing w:line="250" w:lineRule="exact" w:before="12"/>
              <w:ind w:right="15"/>
              <w:jc w:val="right"/>
              <w:rPr>
                <w:sz w:val="21"/>
              </w:rPr>
            </w:pPr>
            <w:r>
              <w:rPr>
                <w:sz w:val="21"/>
              </w:rPr>
              <w:t>40.28</w:t>
            </w:r>
          </w:p>
        </w:tc>
      </w:tr>
      <w:tr>
        <w:trPr>
          <w:trHeight w:val="282" w:hRule="atLeast"/>
        </w:trPr>
        <w:tc>
          <w:tcPr>
            <w:tcW w:w="1061" w:type="dxa"/>
          </w:tcPr>
          <w:p>
            <w:pPr>
              <w:pStyle w:val="TableParagraph"/>
              <w:spacing w:line="259" w:lineRule="exact" w:before="3"/>
              <w:ind w:left="35"/>
              <w:rPr>
                <w:sz w:val="21"/>
              </w:rPr>
            </w:pPr>
            <w:r>
              <w:rPr>
                <w:sz w:val="21"/>
              </w:rPr>
              <w:t>2011301</w:t>
            </w:r>
          </w:p>
        </w:tc>
        <w:tc>
          <w:tcPr>
            <w:tcW w:w="4585" w:type="dxa"/>
          </w:tcPr>
          <w:p>
            <w:pPr>
              <w:pStyle w:val="TableParagraph"/>
              <w:spacing w:line="250" w:lineRule="exact" w:before="12"/>
              <w:ind w:left="246"/>
              <w:rPr>
                <w:sz w:val="21"/>
              </w:rPr>
            </w:pPr>
            <w:r>
              <w:rPr>
                <w:sz w:val="21"/>
              </w:rPr>
              <w:t>行政运行</w:t>
            </w:r>
          </w:p>
        </w:tc>
        <w:tc>
          <w:tcPr>
            <w:tcW w:w="1392" w:type="dxa"/>
          </w:tcPr>
          <w:p>
            <w:pPr>
              <w:pStyle w:val="TableParagraph"/>
              <w:spacing w:line="250" w:lineRule="exact" w:before="12"/>
              <w:ind w:right="14"/>
              <w:jc w:val="right"/>
              <w:rPr>
                <w:sz w:val="21"/>
              </w:rPr>
            </w:pPr>
            <w:r>
              <w:rPr>
                <w:sz w:val="21"/>
              </w:rPr>
              <w:t>108.01</w:t>
            </w:r>
          </w:p>
        </w:tc>
        <w:tc>
          <w:tcPr>
            <w:tcW w:w="1258" w:type="dxa"/>
          </w:tcPr>
          <w:p>
            <w:pPr>
              <w:pStyle w:val="TableParagraph"/>
              <w:spacing w:line="250" w:lineRule="exact" w:before="12"/>
              <w:ind w:right="14"/>
              <w:jc w:val="right"/>
              <w:rPr>
                <w:sz w:val="21"/>
              </w:rPr>
            </w:pPr>
            <w:r>
              <w:rPr>
                <w:sz w:val="21"/>
              </w:rPr>
              <w:t>108.01</w:t>
            </w:r>
          </w:p>
        </w:tc>
        <w:tc>
          <w:tcPr>
            <w:tcW w:w="1392" w:type="dxa"/>
          </w:tcPr>
          <w:p>
            <w:pPr>
              <w:pStyle w:val="TableParagraph"/>
              <w:spacing w:line="250" w:lineRule="exact" w:before="12"/>
              <w:ind w:right="15"/>
              <w:jc w:val="right"/>
              <w:rPr>
                <w:sz w:val="21"/>
              </w:rPr>
            </w:pPr>
            <w:r>
              <w:rPr>
                <w:sz w:val="21"/>
              </w:rPr>
              <w:t>0.00</w:t>
            </w:r>
          </w:p>
        </w:tc>
      </w:tr>
      <w:tr>
        <w:trPr>
          <w:trHeight w:val="282" w:hRule="atLeast"/>
        </w:trPr>
        <w:tc>
          <w:tcPr>
            <w:tcW w:w="1061" w:type="dxa"/>
          </w:tcPr>
          <w:p>
            <w:pPr>
              <w:pStyle w:val="TableParagraph"/>
              <w:spacing w:line="259" w:lineRule="exact" w:before="3"/>
              <w:ind w:left="35"/>
              <w:rPr>
                <w:sz w:val="21"/>
              </w:rPr>
            </w:pPr>
            <w:r>
              <w:rPr>
                <w:sz w:val="21"/>
              </w:rPr>
              <w:t>2011308</w:t>
            </w:r>
          </w:p>
        </w:tc>
        <w:tc>
          <w:tcPr>
            <w:tcW w:w="4585" w:type="dxa"/>
          </w:tcPr>
          <w:p>
            <w:pPr>
              <w:pStyle w:val="TableParagraph"/>
              <w:spacing w:line="250" w:lineRule="exact" w:before="12"/>
              <w:ind w:left="246"/>
              <w:rPr>
                <w:sz w:val="21"/>
              </w:rPr>
            </w:pPr>
            <w:r>
              <w:rPr>
                <w:sz w:val="21"/>
              </w:rPr>
              <w:t>招商引资</w:t>
            </w:r>
          </w:p>
        </w:tc>
        <w:tc>
          <w:tcPr>
            <w:tcW w:w="1392" w:type="dxa"/>
          </w:tcPr>
          <w:p>
            <w:pPr>
              <w:pStyle w:val="TableParagraph"/>
              <w:spacing w:line="250" w:lineRule="exact" w:before="12"/>
              <w:ind w:right="14"/>
              <w:jc w:val="right"/>
              <w:rPr>
                <w:sz w:val="21"/>
              </w:rPr>
            </w:pPr>
            <w:r>
              <w:rPr>
                <w:sz w:val="21"/>
              </w:rPr>
              <w:t>40.28</w:t>
            </w:r>
          </w:p>
        </w:tc>
        <w:tc>
          <w:tcPr>
            <w:tcW w:w="1258" w:type="dxa"/>
          </w:tcPr>
          <w:p>
            <w:pPr>
              <w:pStyle w:val="TableParagraph"/>
              <w:spacing w:line="250" w:lineRule="exact" w:before="12"/>
              <w:ind w:right="15"/>
              <w:jc w:val="right"/>
              <w:rPr>
                <w:sz w:val="21"/>
              </w:rPr>
            </w:pPr>
            <w:r>
              <w:rPr>
                <w:sz w:val="21"/>
              </w:rPr>
              <w:t>0.00</w:t>
            </w:r>
          </w:p>
        </w:tc>
        <w:tc>
          <w:tcPr>
            <w:tcW w:w="1392" w:type="dxa"/>
          </w:tcPr>
          <w:p>
            <w:pPr>
              <w:pStyle w:val="TableParagraph"/>
              <w:spacing w:line="250" w:lineRule="exact" w:before="12"/>
              <w:ind w:right="15"/>
              <w:jc w:val="right"/>
              <w:rPr>
                <w:sz w:val="21"/>
              </w:rPr>
            </w:pPr>
            <w:r>
              <w:rPr>
                <w:sz w:val="21"/>
              </w:rPr>
              <w:t>40.28</w:t>
            </w:r>
          </w:p>
        </w:tc>
      </w:tr>
      <w:tr>
        <w:trPr>
          <w:trHeight w:val="282" w:hRule="atLeast"/>
        </w:trPr>
        <w:tc>
          <w:tcPr>
            <w:tcW w:w="1061" w:type="dxa"/>
          </w:tcPr>
          <w:p>
            <w:pPr>
              <w:pStyle w:val="TableParagraph"/>
              <w:spacing w:line="259" w:lineRule="exact" w:before="3"/>
              <w:ind w:left="35"/>
              <w:rPr>
                <w:sz w:val="21"/>
              </w:rPr>
            </w:pPr>
            <w:r>
              <w:rPr>
                <w:sz w:val="21"/>
              </w:rPr>
              <w:t>208</w:t>
            </w:r>
          </w:p>
        </w:tc>
        <w:tc>
          <w:tcPr>
            <w:tcW w:w="4585" w:type="dxa"/>
          </w:tcPr>
          <w:p>
            <w:pPr>
              <w:pStyle w:val="TableParagraph"/>
              <w:spacing w:line="250" w:lineRule="exact" w:before="12"/>
              <w:ind w:left="35"/>
              <w:rPr>
                <w:sz w:val="21"/>
              </w:rPr>
            </w:pPr>
            <w:r>
              <w:rPr>
                <w:sz w:val="21"/>
              </w:rPr>
              <w:t>社会保障和就业支出</w:t>
            </w:r>
          </w:p>
        </w:tc>
        <w:tc>
          <w:tcPr>
            <w:tcW w:w="1392" w:type="dxa"/>
          </w:tcPr>
          <w:p>
            <w:pPr>
              <w:pStyle w:val="TableParagraph"/>
              <w:spacing w:line="250" w:lineRule="exact" w:before="12"/>
              <w:ind w:right="14"/>
              <w:jc w:val="right"/>
              <w:rPr>
                <w:sz w:val="21"/>
              </w:rPr>
            </w:pPr>
            <w:r>
              <w:rPr>
                <w:sz w:val="21"/>
              </w:rPr>
              <w:t>164.47</w:t>
            </w:r>
          </w:p>
        </w:tc>
        <w:tc>
          <w:tcPr>
            <w:tcW w:w="1258" w:type="dxa"/>
          </w:tcPr>
          <w:p>
            <w:pPr>
              <w:pStyle w:val="TableParagraph"/>
              <w:spacing w:line="250" w:lineRule="exact" w:before="12"/>
              <w:ind w:right="14"/>
              <w:jc w:val="right"/>
              <w:rPr>
                <w:sz w:val="21"/>
              </w:rPr>
            </w:pPr>
            <w:r>
              <w:rPr>
                <w:sz w:val="21"/>
              </w:rPr>
              <w:t>164.47</w:t>
            </w:r>
          </w:p>
        </w:tc>
        <w:tc>
          <w:tcPr>
            <w:tcW w:w="1392" w:type="dxa"/>
          </w:tcPr>
          <w:p>
            <w:pPr>
              <w:pStyle w:val="TableParagraph"/>
              <w:spacing w:line="250" w:lineRule="exact" w:before="12"/>
              <w:ind w:right="15"/>
              <w:jc w:val="right"/>
              <w:rPr>
                <w:sz w:val="21"/>
              </w:rPr>
            </w:pPr>
            <w:r>
              <w:rPr>
                <w:sz w:val="21"/>
              </w:rPr>
              <w:t>0.00</w:t>
            </w:r>
          </w:p>
        </w:tc>
      </w:tr>
      <w:tr>
        <w:trPr>
          <w:trHeight w:val="282" w:hRule="atLeast"/>
        </w:trPr>
        <w:tc>
          <w:tcPr>
            <w:tcW w:w="1061" w:type="dxa"/>
          </w:tcPr>
          <w:p>
            <w:pPr>
              <w:pStyle w:val="TableParagraph"/>
              <w:spacing w:line="259" w:lineRule="exact" w:before="3"/>
              <w:ind w:left="35"/>
              <w:rPr>
                <w:sz w:val="21"/>
              </w:rPr>
            </w:pPr>
            <w:r>
              <w:rPr>
                <w:sz w:val="21"/>
              </w:rPr>
              <w:t>20805</w:t>
            </w:r>
          </w:p>
        </w:tc>
        <w:tc>
          <w:tcPr>
            <w:tcW w:w="4585" w:type="dxa"/>
          </w:tcPr>
          <w:p>
            <w:pPr>
              <w:pStyle w:val="TableParagraph"/>
              <w:spacing w:line="250" w:lineRule="exact" w:before="12"/>
              <w:ind w:left="35"/>
              <w:rPr>
                <w:sz w:val="21"/>
              </w:rPr>
            </w:pPr>
            <w:r>
              <w:rPr>
                <w:sz w:val="21"/>
              </w:rPr>
              <w:t>行政事业单位离退休</w:t>
            </w:r>
          </w:p>
        </w:tc>
        <w:tc>
          <w:tcPr>
            <w:tcW w:w="1392" w:type="dxa"/>
          </w:tcPr>
          <w:p>
            <w:pPr>
              <w:pStyle w:val="TableParagraph"/>
              <w:spacing w:line="250" w:lineRule="exact" w:before="12"/>
              <w:ind w:right="14"/>
              <w:jc w:val="right"/>
              <w:rPr>
                <w:sz w:val="21"/>
              </w:rPr>
            </w:pPr>
            <w:r>
              <w:rPr>
                <w:sz w:val="21"/>
              </w:rPr>
              <w:t>164.47</w:t>
            </w:r>
          </w:p>
        </w:tc>
        <w:tc>
          <w:tcPr>
            <w:tcW w:w="1258" w:type="dxa"/>
          </w:tcPr>
          <w:p>
            <w:pPr>
              <w:pStyle w:val="TableParagraph"/>
              <w:spacing w:line="250" w:lineRule="exact" w:before="12"/>
              <w:ind w:right="14"/>
              <w:jc w:val="right"/>
              <w:rPr>
                <w:sz w:val="21"/>
              </w:rPr>
            </w:pPr>
            <w:r>
              <w:rPr>
                <w:sz w:val="21"/>
              </w:rPr>
              <w:t>164.47</w:t>
            </w:r>
          </w:p>
        </w:tc>
        <w:tc>
          <w:tcPr>
            <w:tcW w:w="1392" w:type="dxa"/>
          </w:tcPr>
          <w:p>
            <w:pPr>
              <w:pStyle w:val="TableParagraph"/>
              <w:spacing w:line="250" w:lineRule="exact" w:before="12"/>
              <w:ind w:right="15"/>
              <w:jc w:val="right"/>
              <w:rPr>
                <w:sz w:val="21"/>
              </w:rPr>
            </w:pPr>
            <w:r>
              <w:rPr>
                <w:sz w:val="21"/>
              </w:rPr>
              <w:t>0.00</w:t>
            </w:r>
          </w:p>
        </w:tc>
      </w:tr>
      <w:tr>
        <w:trPr>
          <w:trHeight w:val="255" w:hRule="atLeast"/>
        </w:trPr>
        <w:tc>
          <w:tcPr>
            <w:tcW w:w="1061" w:type="dxa"/>
          </w:tcPr>
          <w:p>
            <w:pPr>
              <w:pStyle w:val="TableParagraph"/>
              <w:spacing w:line="236" w:lineRule="exact"/>
              <w:ind w:left="35"/>
              <w:rPr>
                <w:sz w:val="21"/>
              </w:rPr>
            </w:pPr>
            <w:r>
              <w:rPr>
                <w:sz w:val="21"/>
              </w:rPr>
              <w:t>2080505</w:t>
            </w:r>
          </w:p>
        </w:tc>
        <w:tc>
          <w:tcPr>
            <w:tcW w:w="4585" w:type="dxa"/>
          </w:tcPr>
          <w:p>
            <w:pPr>
              <w:pStyle w:val="TableParagraph"/>
              <w:spacing w:line="235" w:lineRule="exact"/>
              <w:ind w:left="246"/>
              <w:rPr>
                <w:sz w:val="21"/>
              </w:rPr>
            </w:pPr>
            <w:r>
              <w:rPr>
                <w:sz w:val="21"/>
              </w:rPr>
              <w:t>机关事业单位基本养老保险缴费支出★</w:t>
            </w:r>
          </w:p>
        </w:tc>
        <w:tc>
          <w:tcPr>
            <w:tcW w:w="1392" w:type="dxa"/>
          </w:tcPr>
          <w:p>
            <w:pPr>
              <w:pStyle w:val="TableParagraph"/>
              <w:spacing w:line="235" w:lineRule="exact"/>
              <w:ind w:right="14"/>
              <w:jc w:val="right"/>
              <w:rPr>
                <w:sz w:val="21"/>
              </w:rPr>
            </w:pPr>
            <w:r>
              <w:rPr>
                <w:sz w:val="21"/>
              </w:rPr>
              <w:t>164.47</w:t>
            </w:r>
          </w:p>
        </w:tc>
        <w:tc>
          <w:tcPr>
            <w:tcW w:w="1258" w:type="dxa"/>
          </w:tcPr>
          <w:p>
            <w:pPr>
              <w:pStyle w:val="TableParagraph"/>
              <w:spacing w:line="235" w:lineRule="exact"/>
              <w:ind w:right="14"/>
              <w:jc w:val="right"/>
              <w:rPr>
                <w:sz w:val="21"/>
              </w:rPr>
            </w:pPr>
            <w:r>
              <w:rPr>
                <w:sz w:val="21"/>
              </w:rPr>
              <w:t>164.47</w:t>
            </w:r>
          </w:p>
        </w:tc>
        <w:tc>
          <w:tcPr>
            <w:tcW w:w="1392" w:type="dxa"/>
          </w:tcPr>
          <w:p>
            <w:pPr>
              <w:pStyle w:val="TableParagraph"/>
              <w:spacing w:line="235" w:lineRule="exact"/>
              <w:ind w:right="15"/>
              <w:jc w:val="right"/>
              <w:rPr>
                <w:sz w:val="21"/>
              </w:rPr>
            </w:pPr>
            <w:r>
              <w:rPr>
                <w:sz w:val="21"/>
              </w:rPr>
              <w:t>0.00</w:t>
            </w:r>
          </w:p>
        </w:tc>
      </w:tr>
    </w:tbl>
    <w:p>
      <w:pPr>
        <w:spacing w:line="326" w:lineRule="auto" w:before="42"/>
        <w:ind w:left="535" w:right="3300" w:hanging="383"/>
        <w:jc w:val="left"/>
        <w:rPr>
          <w:sz w:val="19"/>
        </w:rPr>
      </w:pPr>
      <w:r>
        <w:rPr>
          <w:sz w:val="19"/>
        </w:rPr>
        <w:t>注：1.本表反映部门本年度按功能分类一般公共预算财政拨款实际支出情况。2.“科目编码”和“科目名称”均为必填项。</w:t>
      </w:r>
    </w:p>
    <w:p>
      <w:pPr>
        <w:spacing w:after="0" w:line="326" w:lineRule="auto"/>
        <w:jc w:val="left"/>
        <w:rPr>
          <w:sz w:val="19"/>
        </w:rPr>
        <w:sectPr>
          <w:pgSz w:w="11910" w:h="16840"/>
          <w:pgMar w:top="1380" w:bottom="280" w:left="980" w:right="980"/>
        </w:sectPr>
      </w:pPr>
    </w:p>
    <w:p>
      <w:pPr>
        <w:spacing w:before="40"/>
        <w:ind w:left="1432" w:right="0" w:firstLine="0"/>
        <w:jc w:val="left"/>
        <w:rPr>
          <w:sz w:val="30"/>
        </w:rPr>
      </w:pPr>
      <w:r>
        <w:rPr/>
        <w:pict>
          <v:shape style="position:absolute;margin-left:54.48pt;margin-top:108.61998pt;width:485.9pt;height:649.3pt;mso-position-horizontal-relative:page;mso-position-vertical-relative:page;z-index:25166131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8"/>
                    <w:gridCol w:w="5157"/>
                    <w:gridCol w:w="3093"/>
                  </w:tblGrid>
                  <w:tr>
                    <w:trPr>
                      <w:trHeight w:val="239" w:hRule="atLeast"/>
                    </w:trPr>
                    <w:tc>
                      <w:tcPr>
                        <w:tcW w:w="6605" w:type="dxa"/>
                        <w:gridSpan w:val="2"/>
                      </w:tcPr>
                      <w:p>
                        <w:pPr>
                          <w:pStyle w:val="TableParagraph"/>
                          <w:spacing w:before="27"/>
                          <w:ind w:left="3133" w:right="3117"/>
                          <w:jc w:val="center"/>
                          <w:rPr>
                            <w:sz w:val="15"/>
                          </w:rPr>
                        </w:pPr>
                        <w:r>
                          <w:rPr>
                            <w:sz w:val="15"/>
                          </w:rPr>
                          <w:t>项目</w:t>
                        </w:r>
                      </w:p>
                    </w:tc>
                    <w:tc>
                      <w:tcPr>
                        <w:tcW w:w="3093" w:type="dxa"/>
                        <w:vMerge w:val="restart"/>
                      </w:tcPr>
                      <w:p>
                        <w:pPr>
                          <w:pStyle w:val="TableParagraph"/>
                          <w:spacing w:before="6"/>
                          <w:rPr>
                            <w:sz w:val="17"/>
                          </w:rPr>
                        </w:pPr>
                      </w:p>
                      <w:p>
                        <w:pPr>
                          <w:pStyle w:val="TableParagraph"/>
                          <w:ind w:left="1339" w:right="1323"/>
                          <w:jc w:val="center"/>
                          <w:rPr>
                            <w:sz w:val="15"/>
                          </w:rPr>
                        </w:pPr>
                        <w:r>
                          <w:rPr>
                            <w:sz w:val="15"/>
                          </w:rPr>
                          <w:t>金 额</w:t>
                        </w:r>
                      </w:p>
                    </w:tc>
                  </w:tr>
                  <w:tr>
                    <w:trPr>
                      <w:trHeight w:val="378" w:hRule="atLeast"/>
                    </w:trPr>
                    <w:tc>
                      <w:tcPr>
                        <w:tcW w:w="1448" w:type="dxa"/>
                      </w:tcPr>
                      <w:p>
                        <w:pPr>
                          <w:pStyle w:val="TableParagraph"/>
                          <w:spacing w:before="97"/>
                          <w:ind w:left="110"/>
                          <w:rPr>
                            <w:sz w:val="15"/>
                          </w:rPr>
                        </w:pPr>
                        <w:r>
                          <w:rPr>
                            <w:sz w:val="15"/>
                          </w:rPr>
                          <w:t>经济分类科目编码</w:t>
                        </w:r>
                      </w:p>
                    </w:tc>
                    <w:tc>
                      <w:tcPr>
                        <w:tcW w:w="5157" w:type="dxa"/>
                      </w:tcPr>
                      <w:p>
                        <w:pPr>
                          <w:pStyle w:val="TableParagraph"/>
                          <w:spacing w:before="97"/>
                          <w:ind w:left="2259" w:right="2242"/>
                          <w:jc w:val="center"/>
                          <w:rPr>
                            <w:sz w:val="15"/>
                          </w:rPr>
                        </w:pPr>
                        <w:r>
                          <w:rPr>
                            <w:sz w:val="15"/>
                          </w:rPr>
                          <w:t>科目名称</w:t>
                        </w:r>
                      </w:p>
                    </w:tc>
                    <w:tc>
                      <w:tcPr>
                        <w:tcW w:w="3093" w:type="dxa"/>
                        <w:vMerge/>
                        <w:tcBorders>
                          <w:top w:val="nil"/>
                        </w:tcBorders>
                      </w:tcPr>
                      <w:p>
                        <w:pPr>
                          <w:rPr>
                            <w:sz w:val="2"/>
                            <w:szCs w:val="2"/>
                          </w:rPr>
                        </w:pPr>
                      </w:p>
                    </w:tc>
                  </w:tr>
                  <w:tr>
                    <w:trPr>
                      <w:trHeight w:val="268" w:hRule="atLeast"/>
                    </w:trPr>
                    <w:tc>
                      <w:tcPr>
                        <w:tcW w:w="6605" w:type="dxa"/>
                        <w:gridSpan w:val="2"/>
                      </w:tcPr>
                      <w:p>
                        <w:pPr>
                          <w:pStyle w:val="TableParagraph"/>
                          <w:spacing w:before="41"/>
                          <w:ind w:left="3133" w:right="3117"/>
                          <w:jc w:val="center"/>
                          <w:rPr>
                            <w:sz w:val="15"/>
                          </w:rPr>
                        </w:pPr>
                        <w:r>
                          <w:rPr>
                            <w:sz w:val="15"/>
                          </w:rPr>
                          <w:t>合计</w:t>
                        </w:r>
                      </w:p>
                    </w:tc>
                    <w:tc>
                      <w:tcPr>
                        <w:tcW w:w="3093" w:type="dxa"/>
                      </w:tcPr>
                      <w:p>
                        <w:pPr>
                          <w:pStyle w:val="TableParagraph"/>
                          <w:spacing w:before="51"/>
                          <w:ind w:right="9"/>
                          <w:jc w:val="right"/>
                          <w:rPr>
                            <w:sz w:val="15"/>
                          </w:rPr>
                        </w:pPr>
                        <w:r>
                          <w:rPr>
                            <w:sz w:val="15"/>
                          </w:rPr>
                          <w:t>2233.08</w:t>
                        </w:r>
                      </w:p>
                    </w:tc>
                  </w:tr>
                  <w:tr>
                    <w:trPr>
                      <w:trHeight w:val="258" w:hRule="atLeast"/>
                    </w:trPr>
                    <w:tc>
                      <w:tcPr>
                        <w:tcW w:w="1448" w:type="dxa"/>
                      </w:tcPr>
                      <w:p>
                        <w:pPr>
                          <w:pStyle w:val="TableParagraph"/>
                          <w:spacing w:before="46"/>
                          <w:ind w:left="28"/>
                          <w:rPr>
                            <w:sz w:val="15"/>
                          </w:rPr>
                        </w:pPr>
                        <w:r>
                          <w:rPr>
                            <w:sz w:val="15"/>
                          </w:rPr>
                          <w:t>301</w:t>
                        </w:r>
                      </w:p>
                    </w:tc>
                    <w:tc>
                      <w:tcPr>
                        <w:tcW w:w="5157" w:type="dxa"/>
                      </w:tcPr>
                      <w:p>
                        <w:pPr>
                          <w:pStyle w:val="TableParagraph"/>
                          <w:spacing w:before="46"/>
                          <w:ind w:left="28"/>
                          <w:rPr>
                            <w:sz w:val="15"/>
                          </w:rPr>
                        </w:pPr>
                        <w:r>
                          <w:rPr>
                            <w:sz w:val="15"/>
                          </w:rPr>
                          <w:t>工资福利支出</w:t>
                        </w:r>
                      </w:p>
                    </w:tc>
                    <w:tc>
                      <w:tcPr>
                        <w:tcW w:w="3093" w:type="dxa"/>
                      </w:tcPr>
                      <w:p>
                        <w:pPr>
                          <w:pStyle w:val="TableParagraph"/>
                          <w:spacing w:before="46"/>
                          <w:ind w:right="9"/>
                          <w:jc w:val="right"/>
                          <w:rPr>
                            <w:sz w:val="15"/>
                          </w:rPr>
                        </w:pPr>
                        <w:r>
                          <w:rPr>
                            <w:sz w:val="15"/>
                          </w:rPr>
                          <w:t>1463.79</w:t>
                        </w:r>
                      </w:p>
                    </w:tc>
                  </w:tr>
                  <w:tr>
                    <w:trPr>
                      <w:trHeight w:val="258" w:hRule="atLeast"/>
                    </w:trPr>
                    <w:tc>
                      <w:tcPr>
                        <w:tcW w:w="1448" w:type="dxa"/>
                      </w:tcPr>
                      <w:p>
                        <w:pPr>
                          <w:pStyle w:val="TableParagraph"/>
                          <w:spacing w:before="46"/>
                          <w:ind w:left="182"/>
                          <w:rPr>
                            <w:sz w:val="15"/>
                          </w:rPr>
                        </w:pPr>
                        <w:r>
                          <w:rPr>
                            <w:sz w:val="15"/>
                          </w:rPr>
                          <w:t>30101</w:t>
                        </w:r>
                      </w:p>
                    </w:tc>
                    <w:tc>
                      <w:tcPr>
                        <w:tcW w:w="5157" w:type="dxa"/>
                      </w:tcPr>
                      <w:p>
                        <w:pPr>
                          <w:pStyle w:val="TableParagraph"/>
                          <w:spacing w:before="46"/>
                          <w:ind w:left="181"/>
                          <w:rPr>
                            <w:sz w:val="15"/>
                          </w:rPr>
                        </w:pPr>
                        <w:r>
                          <w:rPr>
                            <w:sz w:val="15"/>
                          </w:rPr>
                          <w:t>基本工资</w:t>
                        </w:r>
                      </w:p>
                    </w:tc>
                    <w:tc>
                      <w:tcPr>
                        <w:tcW w:w="3093" w:type="dxa"/>
                      </w:tcPr>
                      <w:p>
                        <w:pPr>
                          <w:pStyle w:val="TableParagraph"/>
                          <w:spacing w:before="46"/>
                          <w:ind w:right="9"/>
                          <w:jc w:val="right"/>
                          <w:rPr>
                            <w:sz w:val="15"/>
                          </w:rPr>
                        </w:pPr>
                        <w:r>
                          <w:rPr>
                            <w:sz w:val="15"/>
                          </w:rPr>
                          <w:t>420.97</w:t>
                        </w:r>
                      </w:p>
                    </w:tc>
                  </w:tr>
                  <w:tr>
                    <w:trPr>
                      <w:trHeight w:val="258" w:hRule="atLeast"/>
                    </w:trPr>
                    <w:tc>
                      <w:tcPr>
                        <w:tcW w:w="1448" w:type="dxa"/>
                      </w:tcPr>
                      <w:p>
                        <w:pPr>
                          <w:pStyle w:val="TableParagraph"/>
                          <w:spacing w:before="46"/>
                          <w:ind w:left="182"/>
                          <w:rPr>
                            <w:sz w:val="15"/>
                          </w:rPr>
                        </w:pPr>
                        <w:r>
                          <w:rPr>
                            <w:sz w:val="15"/>
                          </w:rPr>
                          <w:t>30102</w:t>
                        </w:r>
                      </w:p>
                    </w:tc>
                    <w:tc>
                      <w:tcPr>
                        <w:tcW w:w="5157" w:type="dxa"/>
                      </w:tcPr>
                      <w:p>
                        <w:pPr>
                          <w:pStyle w:val="TableParagraph"/>
                          <w:spacing w:before="46"/>
                          <w:ind w:left="181"/>
                          <w:rPr>
                            <w:sz w:val="15"/>
                          </w:rPr>
                        </w:pPr>
                        <w:r>
                          <w:rPr>
                            <w:sz w:val="15"/>
                          </w:rPr>
                          <w:t>津贴补贴</w:t>
                        </w:r>
                      </w:p>
                    </w:tc>
                    <w:tc>
                      <w:tcPr>
                        <w:tcW w:w="3093" w:type="dxa"/>
                      </w:tcPr>
                      <w:p>
                        <w:pPr>
                          <w:pStyle w:val="TableParagraph"/>
                          <w:spacing w:before="46"/>
                          <w:ind w:right="9"/>
                          <w:jc w:val="right"/>
                          <w:rPr>
                            <w:sz w:val="15"/>
                          </w:rPr>
                        </w:pPr>
                        <w:r>
                          <w:rPr>
                            <w:sz w:val="15"/>
                          </w:rPr>
                          <w:t>377.18</w:t>
                        </w:r>
                      </w:p>
                    </w:tc>
                  </w:tr>
                  <w:tr>
                    <w:trPr>
                      <w:trHeight w:val="258" w:hRule="atLeast"/>
                    </w:trPr>
                    <w:tc>
                      <w:tcPr>
                        <w:tcW w:w="1448" w:type="dxa"/>
                      </w:tcPr>
                      <w:p>
                        <w:pPr>
                          <w:pStyle w:val="TableParagraph"/>
                          <w:spacing w:before="46"/>
                          <w:ind w:left="182"/>
                          <w:rPr>
                            <w:sz w:val="15"/>
                          </w:rPr>
                        </w:pPr>
                        <w:r>
                          <w:rPr>
                            <w:sz w:val="15"/>
                          </w:rPr>
                          <w:t>30103</w:t>
                        </w:r>
                      </w:p>
                    </w:tc>
                    <w:tc>
                      <w:tcPr>
                        <w:tcW w:w="5157" w:type="dxa"/>
                      </w:tcPr>
                      <w:p>
                        <w:pPr>
                          <w:pStyle w:val="TableParagraph"/>
                          <w:spacing w:before="46"/>
                          <w:ind w:left="181"/>
                          <w:rPr>
                            <w:sz w:val="15"/>
                          </w:rPr>
                        </w:pPr>
                        <w:r>
                          <w:rPr>
                            <w:sz w:val="15"/>
                          </w:rPr>
                          <w:t>奖金</w:t>
                        </w:r>
                      </w:p>
                    </w:tc>
                    <w:tc>
                      <w:tcPr>
                        <w:tcW w:w="3093" w:type="dxa"/>
                      </w:tcPr>
                      <w:p>
                        <w:pPr>
                          <w:pStyle w:val="TableParagraph"/>
                          <w:spacing w:before="46"/>
                          <w:ind w:right="9"/>
                          <w:jc w:val="right"/>
                          <w:rPr>
                            <w:sz w:val="15"/>
                          </w:rPr>
                        </w:pPr>
                        <w:r>
                          <w:rPr>
                            <w:sz w:val="15"/>
                          </w:rPr>
                          <w:t>226.62</w:t>
                        </w:r>
                      </w:p>
                    </w:tc>
                  </w:tr>
                  <w:tr>
                    <w:trPr>
                      <w:trHeight w:val="258" w:hRule="atLeast"/>
                    </w:trPr>
                    <w:tc>
                      <w:tcPr>
                        <w:tcW w:w="1448" w:type="dxa"/>
                      </w:tcPr>
                      <w:p>
                        <w:pPr>
                          <w:pStyle w:val="TableParagraph"/>
                          <w:spacing w:before="46"/>
                          <w:ind w:left="182"/>
                          <w:rPr>
                            <w:sz w:val="15"/>
                          </w:rPr>
                        </w:pPr>
                        <w:r>
                          <w:rPr>
                            <w:sz w:val="15"/>
                          </w:rPr>
                          <w:t>30106</w:t>
                        </w:r>
                      </w:p>
                    </w:tc>
                    <w:tc>
                      <w:tcPr>
                        <w:tcW w:w="5157" w:type="dxa"/>
                      </w:tcPr>
                      <w:p>
                        <w:pPr>
                          <w:pStyle w:val="TableParagraph"/>
                          <w:spacing w:before="46"/>
                          <w:ind w:left="181"/>
                          <w:rPr>
                            <w:sz w:val="15"/>
                          </w:rPr>
                        </w:pPr>
                        <w:r>
                          <w:rPr>
                            <w:sz w:val="15"/>
                          </w:rPr>
                          <w:t>伙食补助费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30107</w:t>
                        </w:r>
                      </w:p>
                    </w:tc>
                    <w:tc>
                      <w:tcPr>
                        <w:tcW w:w="5157" w:type="dxa"/>
                      </w:tcPr>
                      <w:p>
                        <w:pPr>
                          <w:pStyle w:val="TableParagraph"/>
                          <w:spacing w:before="46"/>
                          <w:ind w:left="181"/>
                          <w:rPr>
                            <w:sz w:val="15"/>
                          </w:rPr>
                        </w:pPr>
                        <w:r>
                          <w:rPr>
                            <w:sz w:val="15"/>
                          </w:rPr>
                          <w:t>绩效工资</w:t>
                        </w:r>
                      </w:p>
                    </w:tc>
                    <w:tc>
                      <w:tcPr>
                        <w:tcW w:w="3093" w:type="dxa"/>
                      </w:tcPr>
                      <w:p>
                        <w:pPr>
                          <w:pStyle w:val="TableParagraph"/>
                          <w:spacing w:before="46"/>
                          <w:ind w:right="9"/>
                          <w:jc w:val="right"/>
                          <w:rPr>
                            <w:sz w:val="15"/>
                          </w:rPr>
                        </w:pPr>
                        <w:r>
                          <w:rPr>
                            <w:sz w:val="15"/>
                          </w:rPr>
                          <w:t>10.53</w:t>
                        </w:r>
                      </w:p>
                    </w:tc>
                  </w:tr>
                  <w:tr>
                    <w:trPr>
                      <w:trHeight w:val="258" w:hRule="atLeast"/>
                    </w:trPr>
                    <w:tc>
                      <w:tcPr>
                        <w:tcW w:w="1448" w:type="dxa"/>
                      </w:tcPr>
                      <w:p>
                        <w:pPr>
                          <w:pStyle w:val="TableParagraph"/>
                          <w:spacing w:before="46"/>
                          <w:ind w:left="182"/>
                          <w:rPr>
                            <w:sz w:val="15"/>
                          </w:rPr>
                        </w:pPr>
                        <w:r>
                          <w:rPr>
                            <w:sz w:val="15"/>
                          </w:rPr>
                          <w:t>30108</w:t>
                        </w:r>
                      </w:p>
                    </w:tc>
                    <w:tc>
                      <w:tcPr>
                        <w:tcW w:w="5157" w:type="dxa"/>
                      </w:tcPr>
                      <w:p>
                        <w:pPr>
                          <w:pStyle w:val="TableParagraph"/>
                          <w:spacing w:before="46"/>
                          <w:ind w:left="181"/>
                          <w:rPr>
                            <w:sz w:val="15"/>
                          </w:rPr>
                        </w:pPr>
                        <w:r>
                          <w:rPr>
                            <w:sz w:val="15"/>
                          </w:rPr>
                          <w:t>机关事业单位基本养老保险费</w:t>
                        </w:r>
                      </w:p>
                    </w:tc>
                    <w:tc>
                      <w:tcPr>
                        <w:tcW w:w="3093" w:type="dxa"/>
                      </w:tcPr>
                      <w:p>
                        <w:pPr>
                          <w:pStyle w:val="TableParagraph"/>
                          <w:spacing w:before="46"/>
                          <w:ind w:right="9"/>
                          <w:jc w:val="right"/>
                          <w:rPr>
                            <w:sz w:val="15"/>
                          </w:rPr>
                        </w:pPr>
                        <w:r>
                          <w:rPr>
                            <w:sz w:val="15"/>
                          </w:rPr>
                          <w:t>164.47</w:t>
                        </w:r>
                      </w:p>
                    </w:tc>
                  </w:tr>
                  <w:tr>
                    <w:trPr>
                      <w:trHeight w:val="258" w:hRule="atLeast"/>
                    </w:trPr>
                    <w:tc>
                      <w:tcPr>
                        <w:tcW w:w="1448" w:type="dxa"/>
                      </w:tcPr>
                      <w:p>
                        <w:pPr>
                          <w:pStyle w:val="TableParagraph"/>
                          <w:spacing w:before="46"/>
                          <w:ind w:left="182"/>
                          <w:rPr>
                            <w:sz w:val="15"/>
                          </w:rPr>
                        </w:pPr>
                        <w:r>
                          <w:rPr>
                            <w:sz w:val="15"/>
                          </w:rPr>
                          <w:t>30109</w:t>
                        </w:r>
                      </w:p>
                    </w:tc>
                    <w:tc>
                      <w:tcPr>
                        <w:tcW w:w="5157" w:type="dxa"/>
                      </w:tcPr>
                      <w:p>
                        <w:pPr>
                          <w:pStyle w:val="TableParagraph"/>
                          <w:spacing w:before="46"/>
                          <w:ind w:left="181"/>
                          <w:rPr>
                            <w:sz w:val="15"/>
                          </w:rPr>
                        </w:pPr>
                        <w:r>
                          <w:rPr>
                            <w:sz w:val="15"/>
                          </w:rPr>
                          <w:t>职业年金缴费</w:t>
                        </w:r>
                      </w:p>
                    </w:tc>
                    <w:tc>
                      <w:tcPr>
                        <w:tcW w:w="3093" w:type="dxa"/>
                      </w:tcPr>
                      <w:p>
                        <w:pPr>
                          <w:pStyle w:val="TableParagraph"/>
                          <w:spacing w:before="46"/>
                          <w:ind w:right="9"/>
                          <w:jc w:val="right"/>
                          <w:rPr>
                            <w:sz w:val="15"/>
                          </w:rPr>
                        </w:pPr>
                        <w:r>
                          <w:rPr>
                            <w:sz w:val="15"/>
                          </w:rPr>
                          <w:t>0.00</w:t>
                        </w:r>
                      </w:p>
                    </w:tc>
                  </w:tr>
                  <w:tr>
                    <w:trPr>
                      <w:trHeight w:val="259" w:hRule="atLeast"/>
                    </w:trPr>
                    <w:tc>
                      <w:tcPr>
                        <w:tcW w:w="1448" w:type="dxa"/>
                      </w:tcPr>
                      <w:p>
                        <w:pPr>
                          <w:pStyle w:val="TableParagraph"/>
                          <w:spacing w:before="47"/>
                          <w:ind w:left="182"/>
                          <w:rPr>
                            <w:sz w:val="15"/>
                          </w:rPr>
                        </w:pPr>
                        <w:r>
                          <w:rPr>
                            <w:sz w:val="15"/>
                          </w:rPr>
                          <w:t>30110</w:t>
                        </w:r>
                      </w:p>
                    </w:tc>
                    <w:tc>
                      <w:tcPr>
                        <w:tcW w:w="5157" w:type="dxa"/>
                      </w:tcPr>
                      <w:p>
                        <w:pPr>
                          <w:pStyle w:val="TableParagraph"/>
                          <w:spacing w:before="47"/>
                          <w:ind w:left="181"/>
                          <w:rPr>
                            <w:sz w:val="15"/>
                          </w:rPr>
                        </w:pPr>
                        <w:r>
                          <w:rPr>
                            <w:sz w:val="15"/>
                          </w:rPr>
                          <w:t>职工基本医疗保险缴费</w:t>
                        </w:r>
                      </w:p>
                    </w:tc>
                    <w:tc>
                      <w:tcPr>
                        <w:tcW w:w="3093" w:type="dxa"/>
                      </w:tcPr>
                      <w:p>
                        <w:pPr>
                          <w:pStyle w:val="TableParagraph"/>
                          <w:spacing w:before="47"/>
                          <w:ind w:right="9"/>
                          <w:jc w:val="right"/>
                          <w:rPr>
                            <w:sz w:val="15"/>
                          </w:rPr>
                        </w:pPr>
                        <w:r>
                          <w:rPr>
                            <w:sz w:val="15"/>
                          </w:rPr>
                          <w:t>92.85</w:t>
                        </w:r>
                      </w:p>
                    </w:tc>
                  </w:tr>
                  <w:tr>
                    <w:trPr>
                      <w:trHeight w:val="258" w:hRule="atLeast"/>
                    </w:trPr>
                    <w:tc>
                      <w:tcPr>
                        <w:tcW w:w="1448" w:type="dxa"/>
                      </w:tcPr>
                      <w:p>
                        <w:pPr>
                          <w:pStyle w:val="TableParagraph"/>
                          <w:spacing w:before="46"/>
                          <w:ind w:left="182"/>
                          <w:rPr>
                            <w:sz w:val="15"/>
                          </w:rPr>
                        </w:pPr>
                        <w:r>
                          <w:rPr>
                            <w:sz w:val="15"/>
                          </w:rPr>
                          <w:t>30111</w:t>
                        </w:r>
                      </w:p>
                    </w:tc>
                    <w:tc>
                      <w:tcPr>
                        <w:tcW w:w="5157" w:type="dxa"/>
                      </w:tcPr>
                      <w:p>
                        <w:pPr>
                          <w:pStyle w:val="TableParagraph"/>
                          <w:spacing w:before="46"/>
                          <w:ind w:left="181"/>
                          <w:rPr>
                            <w:sz w:val="15"/>
                          </w:rPr>
                        </w:pPr>
                        <w:r>
                          <w:rPr>
                            <w:sz w:val="15"/>
                          </w:rPr>
                          <w:t>公务员医疗补助缴费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30112</w:t>
                        </w:r>
                      </w:p>
                    </w:tc>
                    <w:tc>
                      <w:tcPr>
                        <w:tcW w:w="5157" w:type="dxa"/>
                      </w:tcPr>
                      <w:p>
                        <w:pPr>
                          <w:pStyle w:val="TableParagraph"/>
                          <w:spacing w:before="46"/>
                          <w:ind w:left="181"/>
                          <w:rPr>
                            <w:sz w:val="15"/>
                          </w:rPr>
                        </w:pPr>
                        <w:r>
                          <w:rPr>
                            <w:sz w:val="15"/>
                          </w:rPr>
                          <w:t>其他社会保障缴费</w:t>
                        </w:r>
                      </w:p>
                    </w:tc>
                    <w:tc>
                      <w:tcPr>
                        <w:tcW w:w="3093" w:type="dxa"/>
                      </w:tcPr>
                      <w:p>
                        <w:pPr>
                          <w:pStyle w:val="TableParagraph"/>
                          <w:spacing w:before="46"/>
                          <w:ind w:right="9"/>
                          <w:jc w:val="right"/>
                          <w:rPr>
                            <w:sz w:val="15"/>
                          </w:rPr>
                        </w:pPr>
                        <w:r>
                          <w:rPr>
                            <w:sz w:val="15"/>
                          </w:rPr>
                          <w:t>24.24</w:t>
                        </w:r>
                      </w:p>
                    </w:tc>
                  </w:tr>
                  <w:tr>
                    <w:trPr>
                      <w:trHeight w:val="258" w:hRule="atLeast"/>
                    </w:trPr>
                    <w:tc>
                      <w:tcPr>
                        <w:tcW w:w="1448" w:type="dxa"/>
                      </w:tcPr>
                      <w:p>
                        <w:pPr>
                          <w:pStyle w:val="TableParagraph"/>
                          <w:spacing w:before="46"/>
                          <w:ind w:left="182"/>
                          <w:rPr>
                            <w:sz w:val="15"/>
                          </w:rPr>
                        </w:pPr>
                        <w:r>
                          <w:rPr>
                            <w:sz w:val="15"/>
                          </w:rPr>
                          <w:t>30113</w:t>
                        </w:r>
                      </w:p>
                    </w:tc>
                    <w:tc>
                      <w:tcPr>
                        <w:tcW w:w="5157" w:type="dxa"/>
                      </w:tcPr>
                      <w:p>
                        <w:pPr>
                          <w:pStyle w:val="TableParagraph"/>
                          <w:spacing w:before="46"/>
                          <w:ind w:left="181"/>
                          <w:rPr>
                            <w:sz w:val="15"/>
                          </w:rPr>
                        </w:pPr>
                        <w:r>
                          <w:rPr>
                            <w:sz w:val="15"/>
                          </w:rPr>
                          <w:t>住房公积金</w:t>
                        </w:r>
                      </w:p>
                    </w:tc>
                    <w:tc>
                      <w:tcPr>
                        <w:tcW w:w="3093" w:type="dxa"/>
                      </w:tcPr>
                      <w:p>
                        <w:pPr>
                          <w:pStyle w:val="TableParagraph"/>
                          <w:spacing w:before="46"/>
                          <w:ind w:right="9"/>
                          <w:jc w:val="right"/>
                          <w:rPr>
                            <w:sz w:val="15"/>
                          </w:rPr>
                        </w:pPr>
                        <w:r>
                          <w:rPr>
                            <w:sz w:val="15"/>
                          </w:rPr>
                          <w:t>136.01</w:t>
                        </w:r>
                      </w:p>
                    </w:tc>
                  </w:tr>
                  <w:tr>
                    <w:trPr>
                      <w:trHeight w:val="258" w:hRule="atLeast"/>
                    </w:trPr>
                    <w:tc>
                      <w:tcPr>
                        <w:tcW w:w="1448" w:type="dxa"/>
                      </w:tcPr>
                      <w:p>
                        <w:pPr>
                          <w:pStyle w:val="TableParagraph"/>
                          <w:spacing w:before="46"/>
                          <w:ind w:left="182"/>
                          <w:rPr>
                            <w:sz w:val="15"/>
                          </w:rPr>
                        </w:pPr>
                        <w:r>
                          <w:rPr>
                            <w:sz w:val="15"/>
                          </w:rPr>
                          <w:t>30114</w:t>
                        </w:r>
                      </w:p>
                    </w:tc>
                    <w:tc>
                      <w:tcPr>
                        <w:tcW w:w="5157" w:type="dxa"/>
                      </w:tcPr>
                      <w:p>
                        <w:pPr>
                          <w:pStyle w:val="TableParagraph"/>
                          <w:spacing w:before="46"/>
                          <w:ind w:left="181"/>
                          <w:rPr>
                            <w:sz w:val="15"/>
                          </w:rPr>
                        </w:pPr>
                        <w:r>
                          <w:rPr>
                            <w:sz w:val="15"/>
                          </w:rPr>
                          <w:t>医疗费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30199</w:t>
                        </w:r>
                      </w:p>
                    </w:tc>
                    <w:tc>
                      <w:tcPr>
                        <w:tcW w:w="5157" w:type="dxa"/>
                      </w:tcPr>
                      <w:p>
                        <w:pPr>
                          <w:pStyle w:val="TableParagraph"/>
                          <w:spacing w:before="46"/>
                          <w:ind w:left="181"/>
                          <w:rPr>
                            <w:sz w:val="15"/>
                          </w:rPr>
                        </w:pPr>
                        <w:r>
                          <w:rPr>
                            <w:sz w:val="15"/>
                          </w:rPr>
                          <w:t>其他工资福利支出</w:t>
                        </w:r>
                      </w:p>
                    </w:tc>
                    <w:tc>
                      <w:tcPr>
                        <w:tcW w:w="3093" w:type="dxa"/>
                      </w:tcPr>
                      <w:p>
                        <w:pPr>
                          <w:pStyle w:val="TableParagraph"/>
                          <w:spacing w:before="46"/>
                          <w:ind w:right="9"/>
                          <w:jc w:val="right"/>
                          <w:rPr>
                            <w:sz w:val="15"/>
                          </w:rPr>
                        </w:pPr>
                        <w:r>
                          <w:rPr>
                            <w:sz w:val="15"/>
                          </w:rPr>
                          <w:t>10.91</w:t>
                        </w:r>
                      </w:p>
                    </w:tc>
                  </w:tr>
                  <w:tr>
                    <w:trPr>
                      <w:trHeight w:val="258" w:hRule="atLeast"/>
                    </w:trPr>
                    <w:tc>
                      <w:tcPr>
                        <w:tcW w:w="1448" w:type="dxa"/>
                      </w:tcPr>
                      <w:p>
                        <w:pPr>
                          <w:pStyle w:val="TableParagraph"/>
                          <w:spacing w:before="46"/>
                          <w:ind w:left="28"/>
                          <w:rPr>
                            <w:sz w:val="15"/>
                          </w:rPr>
                        </w:pPr>
                        <w:r>
                          <w:rPr>
                            <w:sz w:val="15"/>
                          </w:rPr>
                          <w:t>302</w:t>
                        </w:r>
                      </w:p>
                    </w:tc>
                    <w:tc>
                      <w:tcPr>
                        <w:tcW w:w="5157" w:type="dxa"/>
                      </w:tcPr>
                      <w:p>
                        <w:pPr>
                          <w:pStyle w:val="TableParagraph"/>
                          <w:spacing w:before="46"/>
                          <w:ind w:left="28"/>
                          <w:rPr>
                            <w:sz w:val="15"/>
                          </w:rPr>
                        </w:pPr>
                        <w:r>
                          <w:rPr>
                            <w:sz w:val="15"/>
                          </w:rPr>
                          <w:t>商品和服务支出</w:t>
                        </w:r>
                      </w:p>
                    </w:tc>
                    <w:tc>
                      <w:tcPr>
                        <w:tcW w:w="3093" w:type="dxa"/>
                      </w:tcPr>
                      <w:p>
                        <w:pPr>
                          <w:pStyle w:val="TableParagraph"/>
                          <w:spacing w:before="46"/>
                          <w:ind w:right="9"/>
                          <w:jc w:val="right"/>
                          <w:rPr>
                            <w:sz w:val="15"/>
                          </w:rPr>
                        </w:pPr>
                        <w:r>
                          <w:rPr>
                            <w:sz w:val="15"/>
                          </w:rPr>
                          <w:t>705.69</w:t>
                        </w:r>
                      </w:p>
                    </w:tc>
                  </w:tr>
                  <w:tr>
                    <w:trPr>
                      <w:trHeight w:val="258" w:hRule="atLeast"/>
                    </w:trPr>
                    <w:tc>
                      <w:tcPr>
                        <w:tcW w:w="1448" w:type="dxa"/>
                      </w:tcPr>
                      <w:p>
                        <w:pPr>
                          <w:pStyle w:val="TableParagraph"/>
                          <w:spacing w:before="46"/>
                          <w:ind w:left="182"/>
                          <w:rPr>
                            <w:sz w:val="15"/>
                          </w:rPr>
                        </w:pPr>
                        <w:r>
                          <w:rPr>
                            <w:sz w:val="15"/>
                          </w:rPr>
                          <w:t>30201</w:t>
                        </w:r>
                      </w:p>
                    </w:tc>
                    <w:tc>
                      <w:tcPr>
                        <w:tcW w:w="5157" w:type="dxa"/>
                      </w:tcPr>
                      <w:p>
                        <w:pPr>
                          <w:pStyle w:val="TableParagraph"/>
                          <w:spacing w:before="46"/>
                          <w:ind w:left="181"/>
                          <w:rPr>
                            <w:sz w:val="15"/>
                          </w:rPr>
                        </w:pPr>
                        <w:r>
                          <w:rPr>
                            <w:sz w:val="15"/>
                          </w:rPr>
                          <w:t>办公费</w:t>
                        </w:r>
                      </w:p>
                    </w:tc>
                    <w:tc>
                      <w:tcPr>
                        <w:tcW w:w="3093" w:type="dxa"/>
                      </w:tcPr>
                      <w:p>
                        <w:pPr>
                          <w:pStyle w:val="TableParagraph"/>
                          <w:spacing w:before="46"/>
                          <w:ind w:right="9"/>
                          <w:jc w:val="right"/>
                          <w:rPr>
                            <w:sz w:val="15"/>
                          </w:rPr>
                        </w:pPr>
                        <w:r>
                          <w:rPr>
                            <w:sz w:val="15"/>
                          </w:rPr>
                          <w:t>36.39</w:t>
                        </w:r>
                      </w:p>
                    </w:tc>
                  </w:tr>
                  <w:tr>
                    <w:trPr>
                      <w:trHeight w:val="258" w:hRule="atLeast"/>
                    </w:trPr>
                    <w:tc>
                      <w:tcPr>
                        <w:tcW w:w="1448" w:type="dxa"/>
                      </w:tcPr>
                      <w:p>
                        <w:pPr>
                          <w:pStyle w:val="TableParagraph"/>
                          <w:spacing w:before="46"/>
                          <w:ind w:left="182"/>
                          <w:rPr>
                            <w:sz w:val="15"/>
                          </w:rPr>
                        </w:pPr>
                        <w:r>
                          <w:rPr>
                            <w:sz w:val="15"/>
                          </w:rPr>
                          <w:t>30202</w:t>
                        </w:r>
                      </w:p>
                    </w:tc>
                    <w:tc>
                      <w:tcPr>
                        <w:tcW w:w="5157" w:type="dxa"/>
                      </w:tcPr>
                      <w:p>
                        <w:pPr>
                          <w:pStyle w:val="TableParagraph"/>
                          <w:spacing w:before="46"/>
                          <w:ind w:left="181"/>
                          <w:rPr>
                            <w:sz w:val="15"/>
                          </w:rPr>
                        </w:pPr>
                        <w:r>
                          <w:rPr>
                            <w:sz w:val="15"/>
                          </w:rPr>
                          <w:t>印刷费</w:t>
                        </w:r>
                      </w:p>
                    </w:tc>
                    <w:tc>
                      <w:tcPr>
                        <w:tcW w:w="3093" w:type="dxa"/>
                      </w:tcPr>
                      <w:p>
                        <w:pPr>
                          <w:pStyle w:val="TableParagraph"/>
                          <w:spacing w:before="46"/>
                          <w:ind w:right="9"/>
                          <w:jc w:val="right"/>
                          <w:rPr>
                            <w:sz w:val="15"/>
                          </w:rPr>
                        </w:pPr>
                        <w:r>
                          <w:rPr>
                            <w:sz w:val="15"/>
                          </w:rPr>
                          <w:t>7.04</w:t>
                        </w:r>
                      </w:p>
                    </w:tc>
                  </w:tr>
                  <w:tr>
                    <w:trPr>
                      <w:trHeight w:val="258" w:hRule="atLeast"/>
                    </w:trPr>
                    <w:tc>
                      <w:tcPr>
                        <w:tcW w:w="1448" w:type="dxa"/>
                      </w:tcPr>
                      <w:p>
                        <w:pPr>
                          <w:pStyle w:val="TableParagraph"/>
                          <w:spacing w:before="46"/>
                          <w:ind w:left="182"/>
                          <w:rPr>
                            <w:sz w:val="15"/>
                          </w:rPr>
                        </w:pPr>
                        <w:r>
                          <w:rPr>
                            <w:sz w:val="15"/>
                          </w:rPr>
                          <w:t>30203</w:t>
                        </w:r>
                      </w:p>
                    </w:tc>
                    <w:tc>
                      <w:tcPr>
                        <w:tcW w:w="5157" w:type="dxa"/>
                      </w:tcPr>
                      <w:p>
                        <w:pPr>
                          <w:pStyle w:val="TableParagraph"/>
                          <w:spacing w:before="46"/>
                          <w:ind w:left="181"/>
                          <w:rPr>
                            <w:sz w:val="15"/>
                          </w:rPr>
                        </w:pPr>
                        <w:r>
                          <w:rPr>
                            <w:sz w:val="15"/>
                          </w:rPr>
                          <w:t>咨询费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30204</w:t>
                        </w:r>
                      </w:p>
                    </w:tc>
                    <w:tc>
                      <w:tcPr>
                        <w:tcW w:w="5157" w:type="dxa"/>
                      </w:tcPr>
                      <w:p>
                        <w:pPr>
                          <w:pStyle w:val="TableParagraph"/>
                          <w:spacing w:before="46"/>
                          <w:ind w:left="181"/>
                          <w:rPr>
                            <w:sz w:val="15"/>
                          </w:rPr>
                        </w:pPr>
                        <w:r>
                          <w:rPr>
                            <w:sz w:val="15"/>
                          </w:rPr>
                          <w:t>手续费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30205</w:t>
                        </w:r>
                      </w:p>
                    </w:tc>
                    <w:tc>
                      <w:tcPr>
                        <w:tcW w:w="5157" w:type="dxa"/>
                      </w:tcPr>
                      <w:p>
                        <w:pPr>
                          <w:pStyle w:val="TableParagraph"/>
                          <w:spacing w:before="46"/>
                          <w:ind w:left="181"/>
                          <w:rPr>
                            <w:sz w:val="15"/>
                          </w:rPr>
                        </w:pPr>
                        <w:r>
                          <w:rPr>
                            <w:sz w:val="15"/>
                          </w:rPr>
                          <w:t>水费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30206</w:t>
                        </w:r>
                      </w:p>
                    </w:tc>
                    <w:tc>
                      <w:tcPr>
                        <w:tcW w:w="5157" w:type="dxa"/>
                      </w:tcPr>
                      <w:p>
                        <w:pPr>
                          <w:pStyle w:val="TableParagraph"/>
                          <w:spacing w:before="46"/>
                          <w:ind w:left="181"/>
                          <w:rPr>
                            <w:sz w:val="15"/>
                          </w:rPr>
                        </w:pPr>
                        <w:r>
                          <w:rPr>
                            <w:sz w:val="15"/>
                          </w:rPr>
                          <w:t>电费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7"/>
                          <w:ind w:left="182"/>
                          <w:rPr>
                            <w:sz w:val="15"/>
                          </w:rPr>
                        </w:pPr>
                        <w:r>
                          <w:rPr>
                            <w:sz w:val="15"/>
                          </w:rPr>
                          <w:t>30207</w:t>
                        </w:r>
                      </w:p>
                    </w:tc>
                    <w:tc>
                      <w:tcPr>
                        <w:tcW w:w="5157" w:type="dxa"/>
                      </w:tcPr>
                      <w:p>
                        <w:pPr>
                          <w:pStyle w:val="TableParagraph"/>
                          <w:spacing w:before="47"/>
                          <w:ind w:left="181"/>
                          <w:rPr>
                            <w:sz w:val="15"/>
                          </w:rPr>
                        </w:pPr>
                        <w:r>
                          <w:rPr>
                            <w:sz w:val="15"/>
                          </w:rPr>
                          <w:t>邮电费</w:t>
                        </w:r>
                      </w:p>
                    </w:tc>
                    <w:tc>
                      <w:tcPr>
                        <w:tcW w:w="3093" w:type="dxa"/>
                      </w:tcPr>
                      <w:p>
                        <w:pPr>
                          <w:pStyle w:val="TableParagraph"/>
                          <w:spacing w:before="47"/>
                          <w:ind w:right="9"/>
                          <w:jc w:val="right"/>
                          <w:rPr>
                            <w:sz w:val="15"/>
                          </w:rPr>
                        </w:pPr>
                        <w:r>
                          <w:rPr>
                            <w:sz w:val="15"/>
                          </w:rPr>
                          <w:t>1.08</w:t>
                        </w:r>
                      </w:p>
                    </w:tc>
                  </w:tr>
                  <w:tr>
                    <w:trPr>
                      <w:trHeight w:val="258" w:hRule="atLeast"/>
                    </w:trPr>
                    <w:tc>
                      <w:tcPr>
                        <w:tcW w:w="1448" w:type="dxa"/>
                      </w:tcPr>
                      <w:p>
                        <w:pPr>
                          <w:pStyle w:val="TableParagraph"/>
                          <w:spacing w:before="46"/>
                          <w:ind w:left="182"/>
                          <w:rPr>
                            <w:sz w:val="15"/>
                          </w:rPr>
                        </w:pPr>
                        <w:r>
                          <w:rPr>
                            <w:sz w:val="15"/>
                          </w:rPr>
                          <w:t>30208</w:t>
                        </w:r>
                      </w:p>
                    </w:tc>
                    <w:tc>
                      <w:tcPr>
                        <w:tcW w:w="5157" w:type="dxa"/>
                      </w:tcPr>
                      <w:p>
                        <w:pPr>
                          <w:pStyle w:val="TableParagraph"/>
                          <w:spacing w:before="46"/>
                          <w:ind w:left="181"/>
                          <w:rPr>
                            <w:sz w:val="15"/>
                          </w:rPr>
                        </w:pPr>
                        <w:r>
                          <w:rPr>
                            <w:sz w:val="15"/>
                          </w:rPr>
                          <w:t>取暖费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30209</w:t>
                        </w:r>
                      </w:p>
                    </w:tc>
                    <w:tc>
                      <w:tcPr>
                        <w:tcW w:w="5157" w:type="dxa"/>
                      </w:tcPr>
                      <w:p>
                        <w:pPr>
                          <w:pStyle w:val="TableParagraph"/>
                          <w:spacing w:before="46"/>
                          <w:ind w:left="181"/>
                          <w:rPr>
                            <w:sz w:val="15"/>
                          </w:rPr>
                        </w:pPr>
                        <w:r>
                          <w:rPr>
                            <w:sz w:val="15"/>
                          </w:rPr>
                          <w:t>物业管理费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30211</w:t>
                        </w:r>
                      </w:p>
                    </w:tc>
                    <w:tc>
                      <w:tcPr>
                        <w:tcW w:w="5157" w:type="dxa"/>
                      </w:tcPr>
                      <w:p>
                        <w:pPr>
                          <w:pStyle w:val="TableParagraph"/>
                          <w:spacing w:before="46"/>
                          <w:ind w:left="181"/>
                          <w:rPr>
                            <w:sz w:val="15"/>
                          </w:rPr>
                        </w:pPr>
                        <w:r>
                          <w:rPr>
                            <w:sz w:val="15"/>
                          </w:rPr>
                          <w:t>差旅费</w:t>
                        </w:r>
                      </w:p>
                    </w:tc>
                    <w:tc>
                      <w:tcPr>
                        <w:tcW w:w="3093" w:type="dxa"/>
                      </w:tcPr>
                      <w:p>
                        <w:pPr>
                          <w:pStyle w:val="TableParagraph"/>
                          <w:spacing w:before="46"/>
                          <w:ind w:right="9"/>
                          <w:jc w:val="right"/>
                          <w:rPr>
                            <w:sz w:val="15"/>
                          </w:rPr>
                        </w:pPr>
                        <w:r>
                          <w:rPr>
                            <w:sz w:val="15"/>
                          </w:rPr>
                          <w:t>80.43</w:t>
                        </w:r>
                      </w:p>
                    </w:tc>
                  </w:tr>
                  <w:tr>
                    <w:trPr>
                      <w:trHeight w:val="258" w:hRule="atLeast"/>
                    </w:trPr>
                    <w:tc>
                      <w:tcPr>
                        <w:tcW w:w="1448" w:type="dxa"/>
                      </w:tcPr>
                      <w:p>
                        <w:pPr>
                          <w:pStyle w:val="TableParagraph"/>
                          <w:spacing w:before="46"/>
                          <w:ind w:left="182"/>
                          <w:rPr>
                            <w:sz w:val="15"/>
                          </w:rPr>
                        </w:pPr>
                        <w:r>
                          <w:rPr>
                            <w:sz w:val="15"/>
                          </w:rPr>
                          <w:t>30212</w:t>
                        </w:r>
                      </w:p>
                    </w:tc>
                    <w:tc>
                      <w:tcPr>
                        <w:tcW w:w="5157" w:type="dxa"/>
                      </w:tcPr>
                      <w:p>
                        <w:pPr>
                          <w:pStyle w:val="TableParagraph"/>
                          <w:spacing w:before="46"/>
                          <w:ind w:left="181"/>
                          <w:rPr>
                            <w:sz w:val="15"/>
                          </w:rPr>
                        </w:pPr>
                        <w:r>
                          <w:rPr>
                            <w:sz w:val="15"/>
                          </w:rPr>
                          <w:t>因公出国（境）费用</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30213</w:t>
                        </w:r>
                      </w:p>
                    </w:tc>
                    <w:tc>
                      <w:tcPr>
                        <w:tcW w:w="5157" w:type="dxa"/>
                      </w:tcPr>
                      <w:p>
                        <w:pPr>
                          <w:pStyle w:val="TableParagraph"/>
                          <w:spacing w:before="46"/>
                          <w:ind w:left="181"/>
                          <w:rPr>
                            <w:sz w:val="15"/>
                          </w:rPr>
                        </w:pPr>
                        <w:r>
                          <w:rPr>
                            <w:sz w:val="15"/>
                          </w:rPr>
                          <w:t>维修（护）费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30214</w:t>
                        </w:r>
                      </w:p>
                    </w:tc>
                    <w:tc>
                      <w:tcPr>
                        <w:tcW w:w="5157" w:type="dxa"/>
                      </w:tcPr>
                      <w:p>
                        <w:pPr>
                          <w:pStyle w:val="TableParagraph"/>
                          <w:spacing w:before="46"/>
                          <w:ind w:left="181"/>
                          <w:rPr>
                            <w:sz w:val="15"/>
                          </w:rPr>
                        </w:pPr>
                        <w:r>
                          <w:rPr>
                            <w:sz w:val="15"/>
                          </w:rPr>
                          <w:t>租赁费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30215</w:t>
                        </w:r>
                      </w:p>
                    </w:tc>
                    <w:tc>
                      <w:tcPr>
                        <w:tcW w:w="5157" w:type="dxa"/>
                      </w:tcPr>
                      <w:p>
                        <w:pPr>
                          <w:pStyle w:val="TableParagraph"/>
                          <w:spacing w:before="46"/>
                          <w:ind w:left="181"/>
                          <w:rPr>
                            <w:sz w:val="15"/>
                          </w:rPr>
                        </w:pPr>
                        <w:r>
                          <w:rPr>
                            <w:sz w:val="15"/>
                          </w:rPr>
                          <w:t>会议费</w:t>
                        </w:r>
                      </w:p>
                    </w:tc>
                    <w:tc>
                      <w:tcPr>
                        <w:tcW w:w="3093" w:type="dxa"/>
                      </w:tcPr>
                      <w:p>
                        <w:pPr>
                          <w:pStyle w:val="TableParagraph"/>
                          <w:spacing w:before="46"/>
                          <w:ind w:right="9"/>
                          <w:jc w:val="right"/>
                          <w:rPr>
                            <w:sz w:val="15"/>
                          </w:rPr>
                        </w:pPr>
                        <w:r>
                          <w:rPr>
                            <w:sz w:val="15"/>
                          </w:rPr>
                          <w:t>15.75</w:t>
                        </w:r>
                      </w:p>
                    </w:tc>
                  </w:tr>
                  <w:tr>
                    <w:trPr>
                      <w:trHeight w:val="258" w:hRule="atLeast"/>
                    </w:trPr>
                    <w:tc>
                      <w:tcPr>
                        <w:tcW w:w="1448" w:type="dxa"/>
                      </w:tcPr>
                      <w:p>
                        <w:pPr>
                          <w:pStyle w:val="TableParagraph"/>
                          <w:spacing w:before="46"/>
                          <w:ind w:left="182"/>
                          <w:rPr>
                            <w:sz w:val="15"/>
                          </w:rPr>
                        </w:pPr>
                        <w:r>
                          <w:rPr>
                            <w:sz w:val="15"/>
                          </w:rPr>
                          <w:t>30216</w:t>
                        </w:r>
                      </w:p>
                    </w:tc>
                    <w:tc>
                      <w:tcPr>
                        <w:tcW w:w="5157" w:type="dxa"/>
                      </w:tcPr>
                      <w:p>
                        <w:pPr>
                          <w:pStyle w:val="TableParagraph"/>
                          <w:spacing w:before="46"/>
                          <w:ind w:left="181"/>
                          <w:rPr>
                            <w:sz w:val="15"/>
                          </w:rPr>
                        </w:pPr>
                        <w:r>
                          <w:rPr>
                            <w:sz w:val="15"/>
                          </w:rPr>
                          <w:t>培训费</w:t>
                        </w:r>
                      </w:p>
                    </w:tc>
                    <w:tc>
                      <w:tcPr>
                        <w:tcW w:w="3093" w:type="dxa"/>
                      </w:tcPr>
                      <w:p>
                        <w:pPr>
                          <w:pStyle w:val="TableParagraph"/>
                          <w:spacing w:before="46"/>
                          <w:ind w:right="9"/>
                          <w:jc w:val="right"/>
                          <w:rPr>
                            <w:sz w:val="15"/>
                          </w:rPr>
                        </w:pPr>
                        <w:r>
                          <w:rPr>
                            <w:sz w:val="15"/>
                          </w:rPr>
                          <w:t>70.55</w:t>
                        </w:r>
                      </w:p>
                    </w:tc>
                  </w:tr>
                  <w:tr>
                    <w:trPr>
                      <w:trHeight w:val="258" w:hRule="atLeast"/>
                    </w:trPr>
                    <w:tc>
                      <w:tcPr>
                        <w:tcW w:w="1448" w:type="dxa"/>
                      </w:tcPr>
                      <w:p>
                        <w:pPr>
                          <w:pStyle w:val="TableParagraph"/>
                          <w:spacing w:before="46"/>
                          <w:ind w:left="182"/>
                          <w:rPr>
                            <w:sz w:val="15"/>
                          </w:rPr>
                        </w:pPr>
                        <w:r>
                          <w:rPr>
                            <w:sz w:val="15"/>
                          </w:rPr>
                          <w:t>30217</w:t>
                        </w:r>
                      </w:p>
                    </w:tc>
                    <w:tc>
                      <w:tcPr>
                        <w:tcW w:w="5157" w:type="dxa"/>
                      </w:tcPr>
                      <w:p>
                        <w:pPr>
                          <w:pStyle w:val="TableParagraph"/>
                          <w:spacing w:before="46"/>
                          <w:ind w:left="181"/>
                          <w:rPr>
                            <w:sz w:val="15"/>
                          </w:rPr>
                        </w:pPr>
                        <w:r>
                          <w:rPr>
                            <w:sz w:val="15"/>
                          </w:rPr>
                          <w:t>公务接待费</w:t>
                        </w:r>
                      </w:p>
                    </w:tc>
                    <w:tc>
                      <w:tcPr>
                        <w:tcW w:w="3093" w:type="dxa"/>
                      </w:tcPr>
                      <w:p>
                        <w:pPr>
                          <w:pStyle w:val="TableParagraph"/>
                          <w:spacing w:before="46"/>
                          <w:ind w:right="9"/>
                          <w:jc w:val="right"/>
                          <w:rPr>
                            <w:sz w:val="15"/>
                          </w:rPr>
                        </w:pPr>
                        <w:r>
                          <w:rPr>
                            <w:sz w:val="15"/>
                          </w:rPr>
                          <w:t>10.00</w:t>
                        </w:r>
                      </w:p>
                    </w:tc>
                  </w:tr>
                  <w:tr>
                    <w:trPr>
                      <w:trHeight w:val="258" w:hRule="atLeast"/>
                    </w:trPr>
                    <w:tc>
                      <w:tcPr>
                        <w:tcW w:w="1448" w:type="dxa"/>
                      </w:tcPr>
                      <w:p>
                        <w:pPr>
                          <w:pStyle w:val="TableParagraph"/>
                          <w:spacing w:before="46"/>
                          <w:ind w:left="182"/>
                          <w:rPr>
                            <w:sz w:val="15"/>
                          </w:rPr>
                        </w:pPr>
                        <w:r>
                          <w:rPr>
                            <w:sz w:val="15"/>
                          </w:rPr>
                          <w:t>30218</w:t>
                        </w:r>
                      </w:p>
                    </w:tc>
                    <w:tc>
                      <w:tcPr>
                        <w:tcW w:w="5157" w:type="dxa"/>
                      </w:tcPr>
                      <w:p>
                        <w:pPr>
                          <w:pStyle w:val="TableParagraph"/>
                          <w:spacing w:before="46"/>
                          <w:ind w:left="181"/>
                          <w:rPr>
                            <w:sz w:val="15"/>
                          </w:rPr>
                        </w:pPr>
                        <w:r>
                          <w:rPr>
                            <w:sz w:val="15"/>
                          </w:rPr>
                          <w:t>专用材料费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30224</w:t>
                        </w:r>
                      </w:p>
                    </w:tc>
                    <w:tc>
                      <w:tcPr>
                        <w:tcW w:w="5157" w:type="dxa"/>
                      </w:tcPr>
                      <w:p>
                        <w:pPr>
                          <w:pStyle w:val="TableParagraph"/>
                          <w:spacing w:before="46"/>
                          <w:ind w:left="181"/>
                          <w:rPr>
                            <w:sz w:val="15"/>
                          </w:rPr>
                        </w:pPr>
                        <w:r>
                          <w:rPr>
                            <w:sz w:val="15"/>
                          </w:rPr>
                          <w:t>被装购置费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30225</w:t>
                        </w:r>
                      </w:p>
                    </w:tc>
                    <w:tc>
                      <w:tcPr>
                        <w:tcW w:w="5157" w:type="dxa"/>
                      </w:tcPr>
                      <w:p>
                        <w:pPr>
                          <w:pStyle w:val="TableParagraph"/>
                          <w:spacing w:before="46"/>
                          <w:ind w:left="181"/>
                          <w:rPr>
                            <w:sz w:val="15"/>
                          </w:rPr>
                        </w:pPr>
                        <w:r>
                          <w:rPr>
                            <w:sz w:val="15"/>
                          </w:rPr>
                          <w:t>专用燃料费</w:t>
                        </w:r>
                      </w:p>
                    </w:tc>
                    <w:tc>
                      <w:tcPr>
                        <w:tcW w:w="3093" w:type="dxa"/>
                      </w:tcPr>
                      <w:p>
                        <w:pPr>
                          <w:pStyle w:val="TableParagraph"/>
                          <w:spacing w:before="46"/>
                          <w:ind w:right="9"/>
                          <w:jc w:val="right"/>
                          <w:rPr>
                            <w:sz w:val="15"/>
                          </w:rPr>
                        </w:pPr>
                        <w:r>
                          <w:rPr>
                            <w:sz w:val="15"/>
                          </w:rPr>
                          <w:t>0.00</w:t>
                        </w:r>
                      </w:p>
                    </w:tc>
                  </w:tr>
                  <w:tr>
                    <w:trPr>
                      <w:trHeight w:val="259" w:hRule="atLeast"/>
                    </w:trPr>
                    <w:tc>
                      <w:tcPr>
                        <w:tcW w:w="1448" w:type="dxa"/>
                      </w:tcPr>
                      <w:p>
                        <w:pPr>
                          <w:pStyle w:val="TableParagraph"/>
                          <w:spacing w:before="47"/>
                          <w:ind w:left="182"/>
                          <w:rPr>
                            <w:sz w:val="15"/>
                          </w:rPr>
                        </w:pPr>
                        <w:r>
                          <w:rPr>
                            <w:sz w:val="15"/>
                          </w:rPr>
                          <w:t>30226</w:t>
                        </w:r>
                      </w:p>
                    </w:tc>
                    <w:tc>
                      <w:tcPr>
                        <w:tcW w:w="5157" w:type="dxa"/>
                      </w:tcPr>
                      <w:p>
                        <w:pPr>
                          <w:pStyle w:val="TableParagraph"/>
                          <w:spacing w:before="47"/>
                          <w:ind w:left="181"/>
                          <w:rPr>
                            <w:sz w:val="15"/>
                          </w:rPr>
                        </w:pPr>
                        <w:r>
                          <w:rPr>
                            <w:sz w:val="15"/>
                          </w:rPr>
                          <w:t>劳务费</w:t>
                        </w:r>
                      </w:p>
                    </w:tc>
                    <w:tc>
                      <w:tcPr>
                        <w:tcW w:w="3093" w:type="dxa"/>
                      </w:tcPr>
                      <w:p>
                        <w:pPr>
                          <w:pStyle w:val="TableParagraph"/>
                          <w:spacing w:before="47"/>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30227</w:t>
                        </w:r>
                      </w:p>
                    </w:tc>
                    <w:tc>
                      <w:tcPr>
                        <w:tcW w:w="5157" w:type="dxa"/>
                      </w:tcPr>
                      <w:p>
                        <w:pPr>
                          <w:pStyle w:val="TableParagraph"/>
                          <w:spacing w:before="46"/>
                          <w:ind w:left="181"/>
                          <w:rPr>
                            <w:sz w:val="15"/>
                          </w:rPr>
                        </w:pPr>
                        <w:r>
                          <w:rPr>
                            <w:sz w:val="15"/>
                          </w:rPr>
                          <w:t>委托业务费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30228</w:t>
                        </w:r>
                      </w:p>
                    </w:tc>
                    <w:tc>
                      <w:tcPr>
                        <w:tcW w:w="5157" w:type="dxa"/>
                      </w:tcPr>
                      <w:p>
                        <w:pPr>
                          <w:pStyle w:val="TableParagraph"/>
                          <w:spacing w:before="46"/>
                          <w:ind w:left="181"/>
                          <w:rPr>
                            <w:sz w:val="15"/>
                          </w:rPr>
                        </w:pPr>
                        <w:r>
                          <w:rPr>
                            <w:sz w:val="15"/>
                          </w:rPr>
                          <w:t>工会经费</w:t>
                        </w:r>
                      </w:p>
                    </w:tc>
                    <w:tc>
                      <w:tcPr>
                        <w:tcW w:w="3093" w:type="dxa"/>
                      </w:tcPr>
                      <w:p>
                        <w:pPr>
                          <w:pStyle w:val="TableParagraph"/>
                          <w:spacing w:before="46"/>
                          <w:ind w:right="9"/>
                          <w:jc w:val="right"/>
                          <w:rPr>
                            <w:sz w:val="15"/>
                          </w:rPr>
                        </w:pPr>
                        <w:r>
                          <w:rPr>
                            <w:sz w:val="15"/>
                          </w:rPr>
                          <w:t>71.30</w:t>
                        </w:r>
                      </w:p>
                    </w:tc>
                  </w:tr>
                  <w:tr>
                    <w:trPr>
                      <w:trHeight w:val="258" w:hRule="atLeast"/>
                    </w:trPr>
                    <w:tc>
                      <w:tcPr>
                        <w:tcW w:w="1448" w:type="dxa"/>
                      </w:tcPr>
                      <w:p>
                        <w:pPr>
                          <w:pStyle w:val="TableParagraph"/>
                          <w:spacing w:before="46"/>
                          <w:ind w:left="182"/>
                          <w:rPr>
                            <w:sz w:val="15"/>
                          </w:rPr>
                        </w:pPr>
                        <w:r>
                          <w:rPr>
                            <w:sz w:val="15"/>
                          </w:rPr>
                          <w:t>30229</w:t>
                        </w:r>
                      </w:p>
                    </w:tc>
                    <w:tc>
                      <w:tcPr>
                        <w:tcW w:w="5157" w:type="dxa"/>
                      </w:tcPr>
                      <w:p>
                        <w:pPr>
                          <w:pStyle w:val="TableParagraph"/>
                          <w:spacing w:before="46"/>
                          <w:ind w:left="181"/>
                          <w:rPr>
                            <w:sz w:val="15"/>
                          </w:rPr>
                        </w:pPr>
                        <w:r>
                          <w:rPr>
                            <w:sz w:val="15"/>
                          </w:rPr>
                          <w:t>福利费</w:t>
                        </w:r>
                      </w:p>
                    </w:tc>
                    <w:tc>
                      <w:tcPr>
                        <w:tcW w:w="3093" w:type="dxa"/>
                      </w:tcPr>
                      <w:p>
                        <w:pPr>
                          <w:pStyle w:val="TableParagraph"/>
                          <w:spacing w:before="46"/>
                          <w:ind w:right="9"/>
                          <w:jc w:val="right"/>
                          <w:rPr>
                            <w:sz w:val="15"/>
                          </w:rPr>
                        </w:pPr>
                        <w:r>
                          <w:rPr>
                            <w:sz w:val="15"/>
                          </w:rPr>
                          <w:t>266.35</w:t>
                        </w:r>
                      </w:p>
                    </w:tc>
                  </w:tr>
                  <w:tr>
                    <w:trPr>
                      <w:trHeight w:val="258" w:hRule="atLeast"/>
                    </w:trPr>
                    <w:tc>
                      <w:tcPr>
                        <w:tcW w:w="1448" w:type="dxa"/>
                      </w:tcPr>
                      <w:p>
                        <w:pPr>
                          <w:pStyle w:val="TableParagraph"/>
                          <w:spacing w:before="46"/>
                          <w:ind w:left="182"/>
                          <w:rPr>
                            <w:sz w:val="15"/>
                          </w:rPr>
                        </w:pPr>
                        <w:r>
                          <w:rPr>
                            <w:sz w:val="15"/>
                          </w:rPr>
                          <w:t>30231</w:t>
                        </w:r>
                      </w:p>
                    </w:tc>
                    <w:tc>
                      <w:tcPr>
                        <w:tcW w:w="5157" w:type="dxa"/>
                      </w:tcPr>
                      <w:p>
                        <w:pPr>
                          <w:pStyle w:val="TableParagraph"/>
                          <w:spacing w:before="46"/>
                          <w:ind w:left="181"/>
                          <w:rPr>
                            <w:sz w:val="15"/>
                          </w:rPr>
                        </w:pPr>
                        <w:r>
                          <w:rPr>
                            <w:sz w:val="15"/>
                          </w:rPr>
                          <w:t>公务用车运行维护费</w:t>
                        </w:r>
                      </w:p>
                    </w:tc>
                    <w:tc>
                      <w:tcPr>
                        <w:tcW w:w="3093" w:type="dxa"/>
                      </w:tcPr>
                      <w:p>
                        <w:pPr>
                          <w:pStyle w:val="TableParagraph"/>
                          <w:spacing w:before="46"/>
                          <w:ind w:right="9"/>
                          <w:jc w:val="right"/>
                          <w:rPr>
                            <w:sz w:val="15"/>
                          </w:rPr>
                        </w:pPr>
                        <w:r>
                          <w:rPr>
                            <w:sz w:val="15"/>
                          </w:rPr>
                          <w:t>3.09</w:t>
                        </w:r>
                      </w:p>
                    </w:tc>
                  </w:tr>
                  <w:tr>
                    <w:trPr>
                      <w:trHeight w:val="258" w:hRule="atLeast"/>
                    </w:trPr>
                    <w:tc>
                      <w:tcPr>
                        <w:tcW w:w="1448" w:type="dxa"/>
                      </w:tcPr>
                      <w:p>
                        <w:pPr>
                          <w:pStyle w:val="TableParagraph"/>
                          <w:spacing w:before="46"/>
                          <w:ind w:left="182"/>
                          <w:rPr>
                            <w:sz w:val="15"/>
                          </w:rPr>
                        </w:pPr>
                        <w:r>
                          <w:rPr>
                            <w:sz w:val="15"/>
                          </w:rPr>
                          <w:t>30239</w:t>
                        </w:r>
                      </w:p>
                    </w:tc>
                    <w:tc>
                      <w:tcPr>
                        <w:tcW w:w="5157" w:type="dxa"/>
                      </w:tcPr>
                      <w:p>
                        <w:pPr>
                          <w:pStyle w:val="TableParagraph"/>
                          <w:spacing w:before="46"/>
                          <w:ind w:left="181"/>
                          <w:rPr>
                            <w:sz w:val="15"/>
                          </w:rPr>
                        </w:pPr>
                        <w:r>
                          <w:rPr>
                            <w:sz w:val="15"/>
                          </w:rPr>
                          <w:t>其他交通费用</w:t>
                        </w:r>
                      </w:p>
                    </w:tc>
                    <w:tc>
                      <w:tcPr>
                        <w:tcW w:w="3093" w:type="dxa"/>
                      </w:tcPr>
                      <w:p>
                        <w:pPr>
                          <w:pStyle w:val="TableParagraph"/>
                          <w:spacing w:before="46"/>
                          <w:ind w:right="9"/>
                          <w:jc w:val="right"/>
                          <w:rPr>
                            <w:sz w:val="15"/>
                          </w:rPr>
                        </w:pPr>
                        <w:r>
                          <w:rPr>
                            <w:sz w:val="15"/>
                          </w:rPr>
                          <w:t>143.70</w:t>
                        </w:r>
                      </w:p>
                    </w:tc>
                  </w:tr>
                  <w:tr>
                    <w:trPr>
                      <w:trHeight w:val="258" w:hRule="atLeast"/>
                    </w:trPr>
                    <w:tc>
                      <w:tcPr>
                        <w:tcW w:w="1448" w:type="dxa"/>
                      </w:tcPr>
                      <w:p>
                        <w:pPr>
                          <w:pStyle w:val="TableParagraph"/>
                          <w:spacing w:before="46"/>
                          <w:ind w:left="182"/>
                          <w:rPr>
                            <w:sz w:val="15"/>
                          </w:rPr>
                        </w:pPr>
                        <w:r>
                          <w:rPr>
                            <w:sz w:val="15"/>
                          </w:rPr>
                          <w:t>30240</w:t>
                        </w:r>
                      </w:p>
                    </w:tc>
                    <w:tc>
                      <w:tcPr>
                        <w:tcW w:w="5157" w:type="dxa"/>
                      </w:tcPr>
                      <w:p>
                        <w:pPr>
                          <w:pStyle w:val="TableParagraph"/>
                          <w:spacing w:before="46"/>
                          <w:ind w:left="181"/>
                          <w:rPr>
                            <w:sz w:val="15"/>
                          </w:rPr>
                        </w:pPr>
                        <w:r>
                          <w:rPr>
                            <w:sz w:val="15"/>
                          </w:rPr>
                          <w:t>税金及附加费用</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30299</w:t>
                        </w:r>
                      </w:p>
                    </w:tc>
                    <w:tc>
                      <w:tcPr>
                        <w:tcW w:w="5157" w:type="dxa"/>
                      </w:tcPr>
                      <w:p>
                        <w:pPr>
                          <w:pStyle w:val="TableParagraph"/>
                          <w:spacing w:before="46"/>
                          <w:ind w:left="181"/>
                          <w:rPr>
                            <w:sz w:val="15"/>
                          </w:rPr>
                        </w:pPr>
                        <w:r>
                          <w:rPr>
                            <w:sz w:val="15"/>
                          </w:rPr>
                          <w:t>其他商品和服务支出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28"/>
                          <w:rPr>
                            <w:sz w:val="15"/>
                          </w:rPr>
                        </w:pPr>
                        <w:r>
                          <w:rPr>
                            <w:sz w:val="15"/>
                          </w:rPr>
                          <w:t>303</w:t>
                        </w:r>
                      </w:p>
                    </w:tc>
                    <w:tc>
                      <w:tcPr>
                        <w:tcW w:w="5157" w:type="dxa"/>
                      </w:tcPr>
                      <w:p>
                        <w:pPr>
                          <w:pStyle w:val="TableParagraph"/>
                          <w:spacing w:before="46"/>
                          <w:ind w:left="28"/>
                          <w:rPr>
                            <w:sz w:val="15"/>
                          </w:rPr>
                        </w:pPr>
                        <w:r>
                          <w:rPr>
                            <w:sz w:val="15"/>
                          </w:rPr>
                          <w:t>对个人和家庭的补助</w:t>
                        </w:r>
                      </w:p>
                    </w:tc>
                    <w:tc>
                      <w:tcPr>
                        <w:tcW w:w="3093" w:type="dxa"/>
                      </w:tcPr>
                      <w:p>
                        <w:pPr>
                          <w:pStyle w:val="TableParagraph"/>
                          <w:spacing w:before="46"/>
                          <w:ind w:right="9"/>
                          <w:jc w:val="right"/>
                          <w:rPr>
                            <w:sz w:val="15"/>
                          </w:rPr>
                        </w:pPr>
                        <w:r>
                          <w:rPr>
                            <w:sz w:val="15"/>
                          </w:rPr>
                          <w:t>63.59</w:t>
                        </w:r>
                      </w:p>
                    </w:tc>
                  </w:tr>
                  <w:tr>
                    <w:trPr>
                      <w:trHeight w:val="258" w:hRule="atLeast"/>
                    </w:trPr>
                    <w:tc>
                      <w:tcPr>
                        <w:tcW w:w="1448" w:type="dxa"/>
                      </w:tcPr>
                      <w:p>
                        <w:pPr>
                          <w:pStyle w:val="TableParagraph"/>
                          <w:spacing w:before="46"/>
                          <w:ind w:left="182"/>
                          <w:rPr>
                            <w:sz w:val="15"/>
                          </w:rPr>
                        </w:pPr>
                        <w:r>
                          <w:rPr>
                            <w:sz w:val="15"/>
                          </w:rPr>
                          <w:t>30301</w:t>
                        </w:r>
                      </w:p>
                    </w:tc>
                    <w:tc>
                      <w:tcPr>
                        <w:tcW w:w="5157" w:type="dxa"/>
                      </w:tcPr>
                      <w:p>
                        <w:pPr>
                          <w:pStyle w:val="TableParagraph"/>
                          <w:spacing w:before="46"/>
                          <w:ind w:left="181"/>
                          <w:rPr>
                            <w:sz w:val="15"/>
                          </w:rPr>
                        </w:pPr>
                        <w:r>
                          <w:rPr>
                            <w:sz w:val="15"/>
                          </w:rPr>
                          <w:t>离休费</w:t>
                        </w:r>
                      </w:p>
                    </w:tc>
                    <w:tc>
                      <w:tcPr>
                        <w:tcW w:w="3093" w:type="dxa"/>
                      </w:tcPr>
                      <w:p>
                        <w:pPr>
                          <w:pStyle w:val="TableParagraph"/>
                          <w:spacing w:before="46"/>
                          <w:ind w:right="9"/>
                          <w:jc w:val="right"/>
                          <w:rPr>
                            <w:sz w:val="15"/>
                          </w:rPr>
                        </w:pPr>
                        <w:r>
                          <w:rPr>
                            <w:sz w:val="15"/>
                          </w:rPr>
                          <w:t>0.00</w:t>
                        </w:r>
                      </w:p>
                    </w:tc>
                  </w:tr>
                </w:tbl>
                <w:p>
                  <w:pPr>
                    <w:pStyle w:val="BodyText"/>
                  </w:pPr>
                </w:p>
              </w:txbxContent>
            </v:textbox>
            <w10:wrap type="none"/>
          </v:shape>
        </w:pict>
      </w:r>
      <w:r>
        <w:rPr>
          <w:sz w:val="30"/>
        </w:rPr>
        <w:t>一般公共预算财政拨款基本支出决算表（经济科目）</w:t>
      </w:r>
    </w:p>
    <w:p>
      <w:pPr>
        <w:spacing w:before="193"/>
        <w:ind w:left="145" w:right="0" w:firstLine="0"/>
        <w:jc w:val="left"/>
        <w:rPr>
          <w:sz w:val="14"/>
        </w:rPr>
      </w:pPr>
      <w:r>
        <w:rPr>
          <w:sz w:val="14"/>
        </w:rPr>
        <w:t>部门名称： 中国共产党泗阳县纪律检查委员会</w:t>
      </w:r>
    </w:p>
    <w:p>
      <w:pPr>
        <w:spacing w:line="240" w:lineRule="auto" w:before="0"/>
        <w:rPr>
          <w:sz w:val="14"/>
        </w:rPr>
      </w:pPr>
      <w:r>
        <w:rPr/>
        <w:br w:type="column"/>
      </w:r>
      <w:r>
        <w:rPr>
          <w:sz w:val="14"/>
        </w:rPr>
      </w:r>
    </w:p>
    <w:p>
      <w:pPr>
        <w:spacing w:line="240" w:lineRule="auto" w:before="12"/>
        <w:rPr>
          <w:sz w:val="17"/>
        </w:rPr>
      </w:pPr>
    </w:p>
    <w:p>
      <w:pPr>
        <w:spacing w:line="285" w:lineRule="auto" w:before="0"/>
        <w:ind w:left="145" w:right="156" w:firstLine="417"/>
        <w:jc w:val="left"/>
        <w:rPr>
          <w:sz w:val="14"/>
        </w:rPr>
      </w:pPr>
      <w:r>
        <w:rPr>
          <w:sz w:val="14"/>
        </w:rPr>
        <w:t>公开08表金额单位：万元</w:t>
      </w:r>
    </w:p>
    <w:p>
      <w:pPr>
        <w:spacing w:after="0" w:line="285" w:lineRule="auto"/>
        <w:jc w:val="left"/>
        <w:rPr>
          <w:sz w:val="14"/>
        </w:rPr>
        <w:sectPr>
          <w:pgSz w:w="11910" w:h="16840"/>
          <w:pgMar w:top="1360" w:bottom="280" w:left="980" w:right="980"/>
          <w:cols w:num="2" w:equalWidth="0">
            <w:col w:w="8539" w:space="130"/>
            <w:col w:w="1281"/>
          </w:cols>
        </w:sect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8"/>
        <w:gridCol w:w="5157"/>
        <w:gridCol w:w="3093"/>
      </w:tblGrid>
      <w:tr>
        <w:trPr>
          <w:trHeight w:val="239" w:hRule="atLeast"/>
        </w:trPr>
        <w:tc>
          <w:tcPr>
            <w:tcW w:w="6605" w:type="dxa"/>
            <w:gridSpan w:val="2"/>
          </w:tcPr>
          <w:p>
            <w:pPr>
              <w:pStyle w:val="TableParagraph"/>
              <w:spacing w:before="27"/>
              <w:ind w:left="3133" w:right="3117"/>
              <w:jc w:val="center"/>
              <w:rPr>
                <w:sz w:val="15"/>
              </w:rPr>
            </w:pPr>
            <w:r>
              <w:rPr>
                <w:sz w:val="15"/>
              </w:rPr>
              <w:t>项目</w:t>
            </w:r>
          </w:p>
        </w:tc>
        <w:tc>
          <w:tcPr>
            <w:tcW w:w="3093" w:type="dxa"/>
            <w:vMerge w:val="restart"/>
          </w:tcPr>
          <w:p>
            <w:pPr>
              <w:pStyle w:val="TableParagraph"/>
              <w:spacing w:before="6"/>
              <w:rPr>
                <w:sz w:val="17"/>
              </w:rPr>
            </w:pPr>
          </w:p>
          <w:p>
            <w:pPr>
              <w:pStyle w:val="TableParagraph"/>
              <w:ind w:left="1339" w:right="1323"/>
              <w:jc w:val="center"/>
              <w:rPr>
                <w:sz w:val="15"/>
              </w:rPr>
            </w:pPr>
            <w:r>
              <w:rPr>
                <w:sz w:val="15"/>
              </w:rPr>
              <w:t>金 额</w:t>
            </w:r>
          </w:p>
        </w:tc>
      </w:tr>
      <w:tr>
        <w:trPr>
          <w:trHeight w:val="378" w:hRule="atLeast"/>
        </w:trPr>
        <w:tc>
          <w:tcPr>
            <w:tcW w:w="1448" w:type="dxa"/>
          </w:tcPr>
          <w:p>
            <w:pPr>
              <w:pStyle w:val="TableParagraph"/>
              <w:spacing w:before="97"/>
              <w:ind w:left="110"/>
              <w:rPr>
                <w:sz w:val="15"/>
              </w:rPr>
            </w:pPr>
            <w:r>
              <w:rPr>
                <w:sz w:val="15"/>
              </w:rPr>
              <w:t>经济分类科目编码</w:t>
            </w:r>
          </w:p>
        </w:tc>
        <w:tc>
          <w:tcPr>
            <w:tcW w:w="5157" w:type="dxa"/>
          </w:tcPr>
          <w:p>
            <w:pPr>
              <w:pStyle w:val="TableParagraph"/>
              <w:spacing w:before="97"/>
              <w:ind w:left="2259" w:right="2242"/>
              <w:jc w:val="center"/>
              <w:rPr>
                <w:sz w:val="15"/>
              </w:rPr>
            </w:pPr>
            <w:r>
              <w:rPr>
                <w:sz w:val="15"/>
              </w:rPr>
              <w:t>科目名称</w:t>
            </w:r>
          </w:p>
        </w:tc>
        <w:tc>
          <w:tcPr>
            <w:tcW w:w="3093" w:type="dxa"/>
            <w:vMerge/>
            <w:tcBorders>
              <w:top w:val="nil"/>
            </w:tcBorders>
          </w:tcPr>
          <w:p>
            <w:pPr>
              <w:rPr>
                <w:sz w:val="2"/>
                <w:szCs w:val="2"/>
              </w:rPr>
            </w:pPr>
          </w:p>
        </w:tc>
      </w:tr>
      <w:tr>
        <w:trPr>
          <w:trHeight w:val="258" w:hRule="atLeast"/>
        </w:trPr>
        <w:tc>
          <w:tcPr>
            <w:tcW w:w="1448" w:type="dxa"/>
          </w:tcPr>
          <w:p>
            <w:pPr>
              <w:pStyle w:val="TableParagraph"/>
              <w:spacing w:before="46"/>
              <w:ind w:left="182"/>
              <w:rPr>
                <w:sz w:val="15"/>
              </w:rPr>
            </w:pPr>
            <w:r>
              <w:rPr>
                <w:sz w:val="15"/>
              </w:rPr>
              <w:t>30302</w:t>
            </w:r>
          </w:p>
        </w:tc>
        <w:tc>
          <w:tcPr>
            <w:tcW w:w="5157" w:type="dxa"/>
          </w:tcPr>
          <w:p>
            <w:pPr>
              <w:pStyle w:val="TableParagraph"/>
              <w:spacing w:before="46"/>
              <w:ind w:left="181"/>
              <w:rPr>
                <w:sz w:val="15"/>
              </w:rPr>
            </w:pPr>
            <w:r>
              <w:rPr>
                <w:sz w:val="15"/>
              </w:rPr>
              <w:t>退休费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30303</w:t>
            </w:r>
          </w:p>
        </w:tc>
        <w:tc>
          <w:tcPr>
            <w:tcW w:w="5157" w:type="dxa"/>
          </w:tcPr>
          <w:p>
            <w:pPr>
              <w:pStyle w:val="TableParagraph"/>
              <w:spacing w:before="46"/>
              <w:ind w:left="181"/>
              <w:rPr>
                <w:sz w:val="15"/>
              </w:rPr>
            </w:pPr>
            <w:r>
              <w:rPr>
                <w:sz w:val="15"/>
              </w:rPr>
              <w:t>退职（役）费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30304</w:t>
            </w:r>
          </w:p>
        </w:tc>
        <w:tc>
          <w:tcPr>
            <w:tcW w:w="5157" w:type="dxa"/>
          </w:tcPr>
          <w:p>
            <w:pPr>
              <w:pStyle w:val="TableParagraph"/>
              <w:spacing w:before="46"/>
              <w:ind w:left="181"/>
              <w:rPr>
                <w:sz w:val="15"/>
              </w:rPr>
            </w:pPr>
            <w:r>
              <w:rPr>
                <w:sz w:val="15"/>
              </w:rPr>
              <w:t>抚恤金</w:t>
            </w:r>
          </w:p>
        </w:tc>
        <w:tc>
          <w:tcPr>
            <w:tcW w:w="3093" w:type="dxa"/>
          </w:tcPr>
          <w:p>
            <w:pPr>
              <w:pStyle w:val="TableParagraph"/>
              <w:spacing w:before="46"/>
              <w:ind w:right="9"/>
              <w:jc w:val="right"/>
              <w:rPr>
                <w:sz w:val="15"/>
              </w:rPr>
            </w:pPr>
            <w:r>
              <w:rPr>
                <w:sz w:val="15"/>
              </w:rPr>
              <w:t>49.10</w:t>
            </w:r>
          </w:p>
        </w:tc>
      </w:tr>
      <w:tr>
        <w:trPr>
          <w:trHeight w:val="258" w:hRule="atLeast"/>
        </w:trPr>
        <w:tc>
          <w:tcPr>
            <w:tcW w:w="1448" w:type="dxa"/>
          </w:tcPr>
          <w:p>
            <w:pPr>
              <w:pStyle w:val="TableParagraph"/>
              <w:spacing w:before="46"/>
              <w:ind w:left="182"/>
              <w:rPr>
                <w:sz w:val="15"/>
              </w:rPr>
            </w:pPr>
            <w:r>
              <w:rPr>
                <w:sz w:val="15"/>
              </w:rPr>
              <w:t>30305</w:t>
            </w:r>
          </w:p>
        </w:tc>
        <w:tc>
          <w:tcPr>
            <w:tcW w:w="5157" w:type="dxa"/>
          </w:tcPr>
          <w:p>
            <w:pPr>
              <w:pStyle w:val="TableParagraph"/>
              <w:spacing w:before="46"/>
              <w:ind w:left="181"/>
              <w:rPr>
                <w:sz w:val="15"/>
              </w:rPr>
            </w:pPr>
            <w:r>
              <w:rPr>
                <w:sz w:val="15"/>
              </w:rPr>
              <w:t>生活补助</w:t>
            </w:r>
          </w:p>
        </w:tc>
        <w:tc>
          <w:tcPr>
            <w:tcW w:w="3093" w:type="dxa"/>
          </w:tcPr>
          <w:p>
            <w:pPr>
              <w:pStyle w:val="TableParagraph"/>
              <w:spacing w:before="46"/>
              <w:ind w:right="9"/>
              <w:jc w:val="right"/>
              <w:rPr>
                <w:sz w:val="15"/>
              </w:rPr>
            </w:pPr>
            <w:r>
              <w:rPr>
                <w:sz w:val="15"/>
              </w:rPr>
              <w:t>14.49</w:t>
            </w:r>
          </w:p>
        </w:tc>
      </w:tr>
      <w:tr>
        <w:trPr>
          <w:trHeight w:val="258" w:hRule="atLeast"/>
        </w:trPr>
        <w:tc>
          <w:tcPr>
            <w:tcW w:w="1448" w:type="dxa"/>
          </w:tcPr>
          <w:p>
            <w:pPr>
              <w:pStyle w:val="TableParagraph"/>
              <w:spacing w:before="46"/>
              <w:ind w:left="182"/>
              <w:rPr>
                <w:sz w:val="15"/>
              </w:rPr>
            </w:pPr>
            <w:r>
              <w:rPr>
                <w:sz w:val="15"/>
              </w:rPr>
              <w:t>30306</w:t>
            </w:r>
          </w:p>
        </w:tc>
        <w:tc>
          <w:tcPr>
            <w:tcW w:w="5157" w:type="dxa"/>
          </w:tcPr>
          <w:p>
            <w:pPr>
              <w:pStyle w:val="TableParagraph"/>
              <w:spacing w:before="46"/>
              <w:ind w:left="181"/>
              <w:rPr>
                <w:sz w:val="15"/>
              </w:rPr>
            </w:pPr>
            <w:r>
              <w:rPr>
                <w:sz w:val="15"/>
              </w:rPr>
              <w:t>救济费</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30307</w:t>
            </w:r>
          </w:p>
        </w:tc>
        <w:tc>
          <w:tcPr>
            <w:tcW w:w="5157" w:type="dxa"/>
          </w:tcPr>
          <w:p>
            <w:pPr>
              <w:pStyle w:val="TableParagraph"/>
              <w:spacing w:before="46"/>
              <w:ind w:left="181"/>
              <w:rPr>
                <w:sz w:val="15"/>
              </w:rPr>
            </w:pPr>
            <w:r>
              <w:rPr>
                <w:sz w:val="15"/>
              </w:rPr>
              <w:t>医疗费补助</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30308</w:t>
            </w:r>
          </w:p>
        </w:tc>
        <w:tc>
          <w:tcPr>
            <w:tcW w:w="5157" w:type="dxa"/>
          </w:tcPr>
          <w:p>
            <w:pPr>
              <w:pStyle w:val="TableParagraph"/>
              <w:spacing w:before="46"/>
              <w:ind w:left="181"/>
              <w:rPr>
                <w:sz w:val="15"/>
              </w:rPr>
            </w:pPr>
            <w:r>
              <w:rPr>
                <w:sz w:val="15"/>
              </w:rPr>
              <w:t>助学金</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30309</w:t>
            </w:r>
          </w:p>
        </w:tc>
        <w:tc>
          <w:tcPr>
            <w:tcW w:w="5157" w:type="dxa"/>
          </w:tcPr>
          <w:p>
            <w:pPr>
              <w:pStyle w:val="TableParagraph"/>
              <w:spacing w:before="46"/>
              <w:ind w:left="181"/>
              <w:rPr>
                <w:sz w:val="15"/>
              </w:rPr>
            </w:pPr>
            <w:r>
              <w:rPr>
                <w:sz w:val="15"/>
              </w:rPr>
              <w:t>奖励金</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30310</w:t>
            </w:r>
          </w:p>
        </w:tc>
        <w:tc>
          <w:tcPr>
            <w:tcW w:w="5157" w:type="dxa"/>
          </w:tcPr>
          <w:p>
            <w:pPr>
              <w:pStyle w:val="TableParagraph"/>
              <w:spacing w:before="46"/>
              <w:ind w:left="181"/>
              <w:rPr>
                <w:sz w:val="15"/>
              </w:rPr>
            </w:pPr>
            <w:r>
              <w:rPr>
                <w:sz w:val="15"/>
              </w:rPr>
              <w:t>个人农业生产补贴</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30399</w:t>
            </w:r>
          </w:p>
        </w:tc>
        <w:tc>
          <w:tcPr>
            <w:tcW w:w="5157" w:type="dxa"/>
          </w:tcPr>
          <w:p>
            <w:pPr>
              <w:pStyle w:val="TableParagraph"/>
              <w:spacing w:before="46"/>
              <w:ind w:left="181"/>
              <w:rPr>
                <w:sz w:val="15"/>
              </w:rPr>
            </w:pPr>
            <w:r>
              <w:rPr>
                <w:sz w:val="15"/>
              </w:rPr>
              <w:t>其他个人和家庭的补助支出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28"/>
              <w:rPr>
                <w:sz w:val="15"/>
              </w:rPr>
            </w:pPr>
            <w:r>
              <w:rPr>
                <w:sz w:val="15"/>
              </w:rPr>
              <w:t>307</w:t>
            </w:r>
          </w:p>
        </w:tc>
        <w:tc>
          <w:tcPr>
            <w:tcW w:w="5157" w:type="dxa"/>
          </w:tcPr>
          <w:p>
            <w:pPr>
              <w:pStyle w:val="TableParagraph"/>
              <w:spacing w:before="46"/>
              <w:ind w:left="28"/>
              <w:rPr>
                <w:sz w:val="15"/>
              </w:rPr>
            </w:pPr>
            <w:r>
              <w:rPr>
                <w:sz w:val="15"/>
              </w:rPr>
              <w:t>债务利息及费用支出</w:t>
            </w:r>
          </w:p>
        </w:tc>
        <w:tc>
          <w:tcPr>
            <w:tcW w:w="3093" w:type="dxa"/>
          </w:tcPr>
          <w:p>
            <w:pPr>
              <w:pStyle w:val="TableParagraph"/>
              <w:spacing w:before="46"/>
              <w:ind w:right="9"/>
              <w:jc w:val="right"/>
              <w:rPr>
                <w:sz w:val="15"/>
              </w:rPr>
            </w:pPr>
            <w:r>
              <w:rPr>
                <w:sz w:val="15"/>
              </w:rPr>
              <w:t>0.00</w:t>
            </w:r>
          </w:p>
        </w:tc>
      </w:tr>
      <w:tr>
        <w:trPr>
          <w:trHeight w:val="259" w:hRule="atLeast"/>
        </w:trPr>
        <w:tc>
          <w:tcPr>
            <w:tcW w:w="1448" w:type="dxa"/>
          </w:tcPr>
          <w:p>
            <w:pPr>
              <w:pStyle w:val="TableParagraph"/>
              <w:spacing w:before="46"/>
              <w:ind w:left="182"/>
              <w:rPr>
                <w:sz w:val="15"/>
              </w:rPr>
            </w:pPr>
            <w:r>
              <w:rPr>
                <w:sz w:val="15"/>
              </w:rPr>
              <w:t>30701</w:t>
            </w:r>
          </w:p>
        </w:tc>
        <w:tc>
          <w:tcPr>
            <w:tcW w:w="5157" w:type="dxa"/>
          </w:tcPr>
          <w:p>
            <w:pPr>
              <w:pStyle w:val="TableParagraph"/>
              <w:spacing w:before="46"/>
              <w:ind w:left="181"/>
              <w:rPr>
                <w:sz w:val="15"/>
              </w:rPr>
            </w:pPr>
            <w:r>
              <w:rPr>
                <w:sz w:val="15"/>
              </w:rPr>
              <w:t>国内债务付息</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30702</w:t>
            </w:r>
          </w:p>
        </w:tc>
        <w:tc>
          <w:tcPr>
            <w:tcW w:w="5157" w:type="dxa"/>
          </w:tcPr>
          <w:p>
            <w:pPr>
              <w:pStyle w:val="TableParagraph"/>
              <w:spacing w:before="46"/>
              <w:ind w:left="181"/>
              <w:rPr>
                <w:sz w:val="15"/>
              </w:rPr>
            </w:pPr>
            <w:r>
              <w:rPr>
                <w:sz w:val="15"/>
              </w:rPr>
              <w:t>国外债务付息</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30703</w:t>
            </w:r>
          </w:p>
        </w:tc>
        <w:tc>
          <w:tcPr>
            <w:tcW w:w="5157" w:type="dxa"/>
          </w:tcPr>
          <w:p>
            <w:pPr>
              <w:pStyle w:val="TableParagraph"/>
              <w:spacing w:before="46"/>
              <w:ind w:left="181"/>
              <w:rPr>
                <w:sz w:val="15"/>
              </w:rPr>
            </w:pPr>
            <w:r>
              <w:rPr>
                <w:sz w:val="15"/>
              </w:rPr>
              <w:t>国内债务发行费用</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30704</w:t>
            </w:r>
          </w:p>
        </w:tc>
        <w:tc>
          <w:tcPr>
            <w:tcW w:w="5157" w:type="dxa"/>
          </w:tcPr>
          <w:p>
            <w:pPr>
              <w:pStyle w:val="TableParagraph"/>
              <w:spacing w:before="46"/>
              <w:ind w:left="181"/>
              <w:rPr>
                <w:sz w:val="15"/>
              </w:rPr>
            </w:pPr>
            <w:r>
              <w:rPr>
                <w:sz w:val="15"/>
              </w:rPr>
              <w:t>国外债务发行费用</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28"/>
              <w:rPr>
                <w:sz w:val="15"/>
              </w:rPr>
            </w:pPr>
            <w:r>
              <w:rPr>
                <w:sz w:val="15"/>
              </w:rPr>
              <w:t>310</w:t>
            </w:r>
          </w:p>
        </w:tc>
        <w:tc>
          <w:tcPr>
            <w:tcW w:w="5157" w:type="dxa"/>
          </w:tcPr>
          <w:p>
            <w:pPr>
              <w:pStyle w:val="TableParagraph"/>
              <w:spacing w:before="46"/>
              <w:ind w:left="28"/>
              <w:rPr>
                <w:sz w:val="15"/>
              </w:rPr>
            </w:pPr>
            <w:r>
              <w:rPr>
                <w:sz w:val="15"/>
              </w:rPr>
              <w:t>资本性支出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31001</w:t>
            </w:r>
          </w:p>
        </w:tc>
        <w:tc>
          <w:tcPr>
            <w:tcW w:w="5157" w:type="dxa"/>
          </w:tcPr>
          <w:p>
            <w:pPr>
              <w:pStyle w:val="TableParagraph"/>
              <w:spacing w:before="46"/>
              <w:ind w:left="181"/>
              <w:rPr>
                <w:sz w:val="15"/>
              </w:rPr>
            </w:pPr>
            <w:r>
              <w:rPr>
                <w:sz w:val="15"/>
              </w:rPr>
              <w:t>房屋建筑物购建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31002</w:t>
            </w:r>
          </w:p>
        </w:tc>
        <w:tc>
          <w:tcPr>
            <w:tcW w:w="5157" w:type="dxa"/>
          </w:tcPr>
          <w:p>
            <w:pPr>
              <w:pStyle w:val="TableParagraph"/>
              <w:spacing w:before="46"/>
              <w:ind w:left="181"/>
              <w:rPr>
                <w:sz w:val="15"/>
              </w:rPr>
            </w:pPr>
            <w:r>
              <w:rPr>
                <w:sz w:val="15"/>
              </w:rPr>
              <w:t>办公设备购置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31003</w:t>
            </w:r>
          </w:p>
        </w:tc>
        <w:tc>
          <w:tcPr>
            <w:tcW w:w="5157" w:type="dxa"/>
          </w:tcPr>
          <w:p>
            <w:pPr>
              <w:pStyle w:val="TableParagraph"/>
              <w:spacing w:before="46"/>
              <w:ind w:left="181"/>
              <w:rPr>
                <w:sz w:val="15"/>
              </w:rPr>
            </w:pPr>
            <w:r>
              <w:rPr>
                <w:sz w:val="15"/>
              </w:rPr>
              <w:t>专用设备购置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31005</w:t>
            </w:r>
          </w:p>
        </w:tc>
        <w:tc>
          <w:tcPr>
            <w:tcW w:w="5157" w:type="dxa"/>
          </w:tcPr>
          <w:p>
            <w:pPr>
              <w:pStyle w:val="TableParagraph"/>
              <w:spacing w:before="46"/>
              <w:ind w:left="181"/>
              <w:rPr>
                <w:sz w:val="15"/>
              </w:rPr>
            </w:pPr>
            <w:r>
              <w:rPr>
                <w:sz w:val="15"/>
              </w:rPr>
              <w:t>基础设施建设</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31006</w:t>
            </w:r>
          </w:p>
        </w:tc>
        <w:tc>
          <w:tcPr>
            <w:tcW w:w="5157" w:type="dxa"/>
          </w:tcPr>
          <w:p>
            <w:pPr>
              <w:pStyle w:val="TableParagraph"/>
              <w:spacing w:before="46"/>
              <w:ind w:left="181"/>
              <w:rPr>
                <w:sz w:val="15"/>
              </w:rPr>
            </w:pPr>
            <w:r>
              <w:rPr>
                <w:sz w:val="15"/>
              </w:rPr>
              <w:t>大型修缮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31007</w:t>
            </w:r>
          </w:p>
        </w:tc>
        <w:tc>
          <w:tcPr>
            <w:tcW w:w="5157" w:type="dxa"/>
          </w:tcPr>
          <w:p>
            <w:pPr>
              <w:pStyle w:val="TableParagraph"/>
              <w:spacing w:before="46"/>
              <w:ind w:left="181"/>
              <w:rPr>
                <w:sz w:val="15"/>
              </w:rPr>
            </w:pPr>
            <w:r>
              <w:rPr>
                <w:sz w:val="15"/>
              </w:rPr>
              <w:t>信息网络及软件购置更新</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31008</w:t>
            </w:r>
          </w:p>
        </w:tc>
        <w:tc>
          <w:tcPr>
            <w:tcW w:w="5157" w:type="dxa"/>
          </w:tcPr>
          <w:p>
            <w:pPr>
              <w:pStyle w:val="TableParagraph"/>
              <w:spacing w:before="46"/>
              <w:ind w:left="181"/>
              <w:rPr>
                <w:sz w:val="15"/>
              </w:rPr>
            </w:pPr>
            <w:r>
              <w:rPr>
                <w:sz w:val="15"/>
              </w:rPr>
              <w:t>物资储备</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31009</w:t>
            </w:r>
          </w:p>
        </w:tc>
        <w:tc>
          <w:tcPr>
            <w:tcW w:w="5157" w:type="dxa"/>
          </w:tcPr>
          <w:p>
            <w:pPr>
              <w:pStyle w:val="TableParagraph"/>
              <w:spacing w:before="46"/>
              <w:ind w:left="181"/>
              <w:rPr>
                <w:sz w:val="15"/>
              </w:rPr>
            </w:pPr>
            <w:r>
              <w:rPr>
                <w:sz w:val="15"/>
              </w:rPr>
              <w:t>土地补偿</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31010</w:t>
            </w:r>
          </w:p>
        </w:tc>
        <w:tc>
          <w:tcPr>
            <w:tcW w:w="5157" w:type="dxa"/>
          </w:tcPr>
          <w:p>
            <w:pPr>
              <w:pStyle w:val="TableParagraph"/>
              <w:spacing w:before="46"/>
              <w:ind w:left="181"/>
              <w:rPr>
                <w:sz w:val="15"/>
              </w:rPr>
            </w:pPr>
            <w:r>
              <w:rPr>
                <w:sz w:val="15"/>
              </w:rPr>
              <w:t>安置补助</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31011</w:t>
            </w:r>
          </w:p>
        </w:tc>
        <w:tc>
          <w:tcPr>
            <w:tcW w:w="5157" w:type="dxa"/>
          </w:tcPr>
          <w:p>
            <w:pPr>
              <w:pStyle w:val="TableParagraph"/>
              <w:spacing w:before="46"/>
              <w:ind w:left="181"/>
              <w:rPr>
                <w:sz w:val="15"/>
              </w:rPr>
            </w:pPr>
            <w:r>
              <w:rPr>
                <w:sz w:val="15"/>
              </w:rPr>
              <w:t>地上附着物和青苗补偿</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31012</w:t>
            </w:r>
          </w:p>
        </w:tc>
        <w:tc>
          <w:tcPr>
            <w:tcW w:w="5157" w:type="dxa"/>
          </w:tcPr>
          <w:p>
            <w:pPr>
              <w:pStyle w:val="TableParagraph"/>
              <w:spacing w:before="46"/>
              <w:ind w:left="181"/>
              <w:rPr>
                <w:sz w:val="15"/>
              </w:rPr>
            </w:pPr>
            <w:r>
              <w:rPr>
                <w:sz w:val="15"/>
              </w:rPr>
              <w:t>拆迁补偿</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31013</w:t>
            </w:r>
          </w:p>
        </w:tc>
        <w:tc>
          <w:tcPr>
            <w:tcW w:w="5157" w:type="dxa"/>
          </w:tcPr>
          <w:p>
            <w:pPr>
              <w:pStyle w:val="TableParagraph"/>
              <w:spacing w:before="46"/>
              <w:ind w:left="181"/>
              <w:rPr>
                <w:sz w:val="15"/>
              </w:rPr>
            </w:pPr>
            <w:r>
              <w:rPr>
                <w:sz w:val="15"/>
              </w:rPr>
              <w:t>公务用车购置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31019</w:t>
            </w:r>
          </w:p>
        </w:tc>
        <w:tc>
          <w:tcPr>
            <w:tcW w:w="5157" w:type="dxa"/>
          </w:tcPr>
          <w:p>
            <w:pPr>
              <w:pStyle w:val="TableParagraph"/>
              <w:spacing w:before="46"/>
              <w:ind w:left="181"/>
              <w:rPr>
                <w:sz w:val="15"/>
              </w:rPr>
            </w:pPr>
            <w:r>
              <w:rPr>
                <w:sz w:val="15"/>
              </w:rPr>
              <w:t>其他交通工具购置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31021</w:t>
            </w:r>
          </w:p>
        </w:tc>
        <w:tc>
          <w:tcPr>
            <w:tcW w:w="5157" w:type="dxa"/>
          </w:tcPr>
          <w:p>
            <w:pPr>
              <w:pStyle w:val="TableParagraph"/>
              <w:spacing w:before="46"/>
              <w:ind w:left="181"/>
              <w:rPr>
                <w:sz w:val="15"/>
              </w:rPr>
            </w:pPr>
            <w:r>
              <w:rPr>
                <w:sz w:val="15"/>
              </w:rPr>
              <w:t>文物和陈列品购置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31022</w:t>
            </w:r>
          </w:p>
        </w:tc>
        <w:tc>
          <w:tcPr>
            <w:tcW w:w="5157" w:type="dxa"/>
          </w:tcPr>
          <w:p>
            <w:pPr>
              <w:pStyle w:val="TableParagraph"/>
              <w:spacing w:before="46"/>
              <w:ind w:left="181"/>
              <w:rPr>
                <w:sz w:val="15"/>
              </w:rPr>
            </w:pPr>
            <w:r>
              <w:rPr>
                <w:sz w:val="15"/>
              </w:rPr>
              <w:t>无形资产购置</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31099</w:t>
            </w:r>
          </w:p>
        </w:tc>
        <w:tc>
          <w:tcPr>
            <w:tcW w:w="5157" w:type="dxa"/>
          </w:tcPr>
          <w:p>
            <w:pPr>
              <w:pStyle w:val="TableParagraph"/>
              <w:spacing w:before="46"/>
              <w:ind w:left="181"/>
              <w:rPr>
                <w:sz w:val="15"/>
              </w:rPr>
            </w:pPr>
            <w:r>
              <w:rPr>
                <w:sz w:val="15"/>
              </w:rPr>
              <w:t>其他资本性支出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28"/>
              <w:rPr>
                <w:sz w:val="15"/>
              </w:rPr>
            </w:pPr>
            <w:r>
              <w:rPr>
                <w:sz w:val="15"/>
              </w:rPr>
              <w:t>312</w:t>
            </w:r>
          </w:p>
        </w:tc>
        <w:tc>
          <w:tcPr>
            <w:tcW w:w="5157" w:type="dxa"/>
          </w:tcPr>
          <w:p>
            <w:pPr>
              <w:pStyle w:val="TableParagraph"/>
              <w:spacing w:before="46"/>
              <w:ind w:left="28"/>
              <w:rPr>
                <w:sz w:val="15"/>
              </w:rPr>
            </w:pPr>
            <w:r>
              <w:rPr>
                <w:sz w:val="15"/>
              </w:rPr>
              <w:t>对企业补助</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31201</w:t>
            </w:r>
          </w:p>
        </w:tc>
        <w:tc>
          <w:tcPr>
            <w:tcW w:w="5157" w:type="dxa"/>
          </w:tcPr>
          <w:p>
            <w:pPr>
              <w:pStyle w:val="TableParagraph"/>
              <w:spacing w:before="46"/>
              <w:ind w:left="181"/>
              <w:rPr>
                <w:sz w:val="15"/>
              </w:rPr>
            </w:pPr>
            <w:r>
              <w:rPr>
                <w:sz w:val="15"/>
              </w:rPr>
              <w:t>资本金注入</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31203</w:t>
            </w:r>
          </w:p>
        </w:tc>
        <w:tc>
          <w:tcPr>
            <w:tcW w:w="5157" w:type="dxa"/>
          </w:tcPr>
          <w:p>
            <w:pPr>
              <w:pStyle w:val="TableParagraph"/>
              <w:spacing w:before="46"/>
              <w:ind w:left="181"/>
              <w:rPr>
                <w:sz w:val="15"/>
              </w:rPr>
            </w:pPr>
            <w:r>
              <w:rPr>
                <w:sz w:val="15"/>
              </w:rPr>
              <w:t>政府投资基金股权投资</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31204</w:t>
            </w:r>
          </w:p>
        </w:tc>
        <w:tc>
          <w:tcPr>
            <w:tcW w:w="5157" w:type="dxa"/>
          </w:tcPr>
          <w:p>
            <w:pPr>
              <w:pStyle w:val="TableParagraph"/>
              <w:spacing w:before="46"/>
              <w:ind w:left="181"/>
              <w:rPr>
                <w:sz w:val="15"/>
              </w:rPr>
            </w:pPr>
            <w:r>
              <w:rPr>
                <w:sz w:val="15"/>
              </w:rPr>
              <w:t>费用补贴</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31205</w:t>
            </w:r>
          </w:p>
        </w:tc>
        <w:tc>
          <w:tcPr>
            <w:tcW w:w="5157" w:type="dxa"/>
          </w:tcPr>
          <w:p>
            <w:pPr>
              <w:pStyle w:val="TableParagraph"/>
              <w:spacing w:before="46"/>
              <w:ind w:left="181"/>
              <w:rPr>
                <w:sz w:val="15"/>
              </w:rPr>
            </w:pPr>
            <w:r>
              <w:rPr>
                <w:sz w:val="15"/>
              </w:rPr>
              <w:t>利息补贴</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31299</w:t>
            </w:r>
          </w:p>
        </w:tc>
        <w:tc>
          <w:tcPr>
            <w:tcW w:w="5157" w:type="dxa"/>
          </w:tcPr>
          <w:p>
            <w:pPr>
              <w:pStyle w:val="TableParagraph"/>
              <w:spacing w:before="46"/>
              <w:ind w:left="181"/>
              <w:rPr>
                <w:sz w:val="15"/>
              </w:rPr>
            </w:pPr>
            <w:r>
              <w:rPr>
                <w:sz w:val="15"/>
              </w:rPr>
              <w:t>其他对企业补助</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28"/>
              <w:rPr>
                <w:sz w:val="15"/>
              </w:rPr>
            </w:pPr>
            <w:r>
              <w:rPr>
                <w:sz w:val="15"/>
              </w:rPr>
              <w:t>399</w:t>
            </w:r>
          </w:p>
        </w:tc>
        <w:tc>
          <w:tcPr>
            <w:tcW w:w="5157" w:type="dxa"/>
          </w:tcPr>
          <w:p>
            <w:pPr>
              <w:pStyle w:val="TableParagraph"/>
              <w:spacing w:before="46"/>
              <w:ind w:left="28"/>
              <w:rPr>
                <w:sz w:val="15"/>
              </w:rPr>
            </w:pPr>
            <w:r>
              <w:rPr>
                <w:sz w:val="15"/>
              </w:rPr>
              <w:t>其他支出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39906</w:t>
            </w:r>
          </w:p>
        </w:tc>
        <w:tc>
          <w:tcPr>
            <w:tcW w:w="5157" w:type="dxa"/>
          </w:tcPr>
          <w:p>
            <w:pPr>
              <w:pStyle w:val="TableParagraph"/>
              <w:spacing w:before="46"/>
              <w:ind w:left="181"/>
              <w:rPr>
                <w:sz w:val="15"/>
              </w:rPr>
            </w:pPr>
            <w:r>
              <w:rPr>
                <w:sz w:val="15"/>
              </w:rPr>
              <w:t>赠与</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39907</w:t>
            </w:r>
          </w:p>
        </w:tc>
        <w:tc>
          <w:tcPr>
            <w:tcW w:w="5157" w:type="dxa"/>
          </w:tcPr>
          <w:p>
            <w:pPr>
              <w:pStyle w:val="TableParagraph"/>
              <w:spacing w:before="46"/>
              <w:ind w:left="181"/>
              <w:rPr>
                <w:sz w:val="15"/>
              </w:rPr>
            </w:pPr>
            <w:r>
              <w:rPr>
                <w:sz w:val="15"/>
              </w:rPr>
              <w:t>国家赔偿费用支出</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39908</w:t>
            </w:r>
          </w:p>
        </w:tc>
        <w:tc>
          <w:tcPr>
            <w:tcW w:w="5157" w:type="dxa"/>
          </w:tcPr>
          <w:p>
            <w:pPr>
              <w:pStyle w:val="TableParagraph"/>
              <w:spacing w:before="46"/>
              <w:ind w:left="181"/>
              <w:rPr>
                <w:sz w:val="15"/>
              </w:rPr>
            </w:pPr>
            <w:r>
              <w:rPr>
                <w:sz w:val="15"/>
              </w:rPr>
              <w:t>对民间非营利组织和群众性自治组织补贴</w:t>
            </w:r>
          </w:p>
        </w:tc>
        <w:tc>
          <w:tcPr>
            <w:tcW w:w="3093" w:type="dxa"/>
          </w:tcPr>
          <w:p>
            <w:pPr>
              <w:pStyle w:val="TableParagraph"/>
              <w:spacing w:before="46"/>
              <w:ind w:right="9"/>
              <w:jc w:val="right"/>
              <w:rPr>
                <w:sz w:val="15"/>
              </w:rPr>
            </w:pPr>
            <w:r>
              <w:rPr>
                <w:sz w:val="15"/>
              </w:rPr>
              <w:t>0.00</w:t>
            </w:r>
          </w:p>
        </w:tc>
      </w:tr>
      <w:tr>
        <w:trPr>
          <w:trHeight w:val="258" w:hRule="atLeast"/>
        </w:trPr>
        <w:tc>
          <w:tcPr>
            <w:tcW w:w="1448" w:type="dxa"/>
          </w:tcPr>
          <w:p>
            <w:pPr>
              <w:pStyle w:val="TableParagraph"/>
              <w:spacing w:before="46"/>
              <w:ind w:left="182"/>
              <w:rPr>
                <w:sz w:val="15"/>
              </w:rPr>
            </w:pPr>
            <w:r>
              <w:rPr>
                <w:sz w:val="15"/>
              </w:rPr>
              <w:t>39999</w:t>
            </w:r>
          </w:p>
        </w:tc>
        <w:tc>
          <w:tcPr>
            <w:tcW w:w="5157" w:type="dxa"/>
          </w:tcPr>
          <w:p>
            <w:pPr>
              <w:pStyle w:val="TableParagraph"/>
              <w:spacing w:before="46"/>
              <w:ind w:left="181"/>
              <w:rPr>
                <w:sz w:val="15"/>
              </w:rPr>
            </w:pPr>
            <w:r>
              <w:rPr>
                <w:sz w:val="15"/>
              </w:rPr>
              <w:t>其他支出</w:t>
            </w:r>
          </w:p>
        </w:tc>
        <w:tc>
          <w:tcPr>
            <w:tcW w:w="3093" w:type="dxa"/>
          </w:tcPr>
          <w:p>
            <w:pPr>
              <w:pStyle w:val="TableParagraph"/>
              <w:spacing w:before="46"/>
              <w:ind w:right="9"/>
              <w:jc w:val="right"/>
              <w:rPr>
                <w:sz w:val="15"/>
              </w:rPr>
            </w:pPr>
            <w:r>
              <w:rPr>
                <w:sz w:val="15"/>
              </w:rPr>
              <w:t>0.00</w:t>
            </w:r>
          </w:p>
        </w:tc>
      </w:tr>
    </w:tbl>
    <w:p>
      <w:pPr>
        <w:spacing w:line="230" w:lineRule="auto" w:before="7"/>
        <w:ind w:left="424" w:right="4667" w:hanging="279"/>
        <w:jc w:val="left"/>
        <w:rPr>
          <w:sz w:val="14"/>
        </w:rPr>
      </w:pPr>
      <w:r>
        <w:rPr>
          <w:sz w:val="14"/>
        </w:rPr>
        <w:t>注：1. 本表反映部门本年度按经济分类一般公共预算财政拨款基本支出明细情况。2.“科目编码”和“科目名称”均为必填项。</w:t>
      </w:r>
    </w:p>
    <w:p>
      <w:pPr>
        <w:spacing w:after="0" w:line="230" w:lineRule="auto"/>
        <w:jc w:val="left"/>
        <w:rPr>
          <w:sz w:val="14"/>
        </w:rPr>
        <w:sectPr>
          <w:pgSz w:w="11910" w:h="16840"/>
          <w:pgMar w:top="1400" w:bottom="280" w:left="980" w:right="980"/>
        </w:sectPr>
      </w:pPr>
    </w:p>
    <w:p>
      <w:pPr>
        <w:spacing w:line="240" w:lineRule="auto" w:before="0"/>
        <w:rPr>
          <w:sz w:val="20"/>
        </w:rPr>
      </w:pPr>
    </w:p>
    <w:p>
      <w:pPr>
        <w:pStyle w:val="Heading3"/>
        <w:spacing w:before="218"/>
        <w:ind w:left="1709"/>
      </w:pPr>
      <w:r>
        <w:rPr/>
        <w:t>一般公共预算财政拨款“三公”经费、会议费、培训费支出决算表</w:t>
      </w:r>
    </w:p>
    <w:p>
      <w:pPr>
        <w:spacing w:after="0"/>
        <w:sectPr>
          <w:pgSz w:w="16840" w:h="11910" w:orient="landscape"/>
          <w:pgMar w:top="1100" w:bottom="280" w:left="960" w:right="980"/>
        </w:sectPr>
      </w:pPr>
    </w:p>
    <w:p>
      <w:pPr>
        <w:spacing w:line="240" w:lineRule="auto" w:before="0"/>
        <w:rPr>
          <w:sz w:val="20"/>
        </w:rPr>
      </w:pPr>
    </w:p>
    <w:p>
      <w:pPr>
        <w:spacing w:line="240" w:lineRule="auto" w:before="7"/>
        <w:rPr>
          <w:sz w:val="15"/>
        </w:rPr>
      </w:pPr>
    </w:p>
    <w:p>
      <w:pPr>
        <w:spacing w:before="0"/>
        <w:ind w:left="816" w:right="0" w:firstLine="0"/>
        <w:jc w:val="left"/>
        <w:rPr>
          <w:sz w:val="20"/>
        </w:rPr>
      </w:pPr>
      <w:r>
        <w:rPr/>
        <w:pict>
          <v:shape style="position:absolute;margin-left:86.519997pt;margin-top:12.39999pt;width:668.4pt;height:94.5pt;mso-position-horizontal-relative:page;mso-position-vertical-relative:paragraph;z-index:25166233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56"/>
                    <w:gridCol w:w="1483"/>
                    <w:gridCol w:w="1469"/>
                    <w:gridCol w:w="1732"/>
                    <w:gridCol w:w="1591"/>
                    <w:gridCol w:w="1718"/>
                    <w:gridCol w:w="1781"/>
                    <w:gridCol w:w="1905"/>
                  </w:tblGrid>
                  <w:tr>
                    <w:trPr>
                      <w:trHeight w:val="363" w:hRule="atLeast"/>
                    </w:trPr>
                    <w:tc>
                      <w:tcPr>
                        <w:tcW w:w="9649" w:type="dxa"/>
                        <w:gridSpan w:val="6"/>
                      </w:tcPr>
                      <w:p>
                        <w:pPr>
                          <w:pStyle w:val="TableParagraph"/>
                          <w:spacing w:before="46"/>
                          <w:ind w:left="4147" w:right="4122"/>
                          <w:jc w:val="center"/>
                          <w:rPr>
                            <w:sz w:val="22"/>
                          </w:rPr>
                        </w:pPr>
                        <w:r>
                          <w:rPr>
                            <w:sz w:val="22"/>
                          </w:rPr>
                          <w:t>“三公”经费</w:t>
                        </w:r>
                      </w:p>
                    </w:tc>
                    <w:tc>
                      <w:tcPr>
                        <w:tcW w:w="1781" w:type="dxa"/>
                        <w:vMerge w:val="restart"/>
                      </w:tcPr>
                      <w:p>
                        <w:pPr>
                          <w:pStyle w:val="TableParagraph"/>
                          <w:rPr>
                            <w:sz w:val="22"/>
                          </w:rPr>
                        </w:pPr>
                      </w:p>
                      <w:p>
                        <w:pPr>
                          <w:pStyle w:val="TableParagraph"/>
                          <w:spacing w:before="6"/>
                          <w:rPr>
                            <w:sz w:val="24"/>
                          </w:rPr>
                        </w:pPr>
                      </w:p>
                      <w:p>
                        <w:pPr>
                          <w:pStyle w:val="TableParagraph"/>
                          <w:ind w:left="566"/>
                          <w:rPr>
                            <w:sz w:val="22"/>
                          </w:rPr>
                        </w:pPr>
                        <w:r>
                          <w:rPr>
                            <w:sz w:val="22"/>
                          </w:rPr>
                          <w:t>会议费</w:t>
                        </w:r>
                      </w:p>
                    </w:tc>
                    <w:tc>
                      <w:tcPr>
                        <w:tcW w:w="1905" w:type="dxa"/>
                        <w:vMerge w:val="restart"/>
                      </w:tcPr>
                      <w:p>
                        <w:pPr>
                          <w:pStyle w:val="TableParagraph"/>
                          <w:rPr>
                            <w:sz w:val="22"/>
                          </w:rPr>
                        </w:pPr>
                      </w:p>
                      <w:p>
                        <w:pPr>
                          <w:pStyle w:val="TableParagraph"/>
                          <w:spacing w:before="6"/>
                          <w:rPr>
                            <w:sz w:val="24"/>
                          </w:rPr>
                        </w:pPr>
                      </w:p>
                      <w:p>
                        <w:pPr>
                          <w:pStyle w:val="TableParagraph"/>
                          <w:ind w:left="629"/>
                          <w:rPr>
                            <w:sz w:val="22"/>
                          </w:rPr>
                        </w:pPr>
                        <w:r>
                          <w:rPr>
                            <w:sz w:val="22"/>
                          </w:rPr>
                          <w:t>培训费</w:t>
                        </w:r>
                      </w:p>
                    </w:tc>
                  </w:tr>
                  <w:tr>
                    <w:trPr>
                      <w:trHeight w:val="479" w:hRule="atLeast"/>
                    </w:trPr>
                    <w:tc>
                      <w:tcPr>
                        <w:tcW w:w="1656" w:type="dxa"/>
                        <w:vMerge w:val="restart"/>
                      </w:tcPr>
                      <w:p>
                        <w:pPr>
                          <w:pStyle w:val="TableParagraph"/>
                          <w:spacing w:before="8"/>
                          <w:rPr>
                            <w:sz w:val="21"/>
                          </w:rPr>
                        </w:pPr>
                      </w:p>
                      <w:p>
                        <w:pPr>
                          <w:pStyle w:val="TableParagraph"/>
                          <w:spacing w:line="230" w:lineRule="auto" w:before="1"/>
                          <w:ind w:left="611" w:right="105" w:hanging="437"/>
                          <w:rPr>
                            <w:sz w:val="22"/>
                          </w:rPr>
                        </w:pPr>
                        <w:r>
                          <w:rPr>
                            <w:sz w:val="22"/>
                          </w:rPr>
                          <w:t>“三公”经费合计</w:t>
                        </w:r>
                      </w:p>
                    </w:tc>
                    <w:tc>
                      <w:tcPr>
                        <w:tcW w:w="1483" w:type="dxa"/>
                        <w:vMerge w:val="restart"/>
                      </w:tcPr>
                      <w:p>
                        <w:pPr>
                          <w:pStyle w:val="TableParagraph"/>
                          <w:rPr>
                            <w:sz w:val="21"/>
                          </w:rPr>
                        </w:pPr>
                      </w:p>
                      <w:p>
                        <w:pPr>
                          <w:pStyle w:val="TableParagraph"/>
                          <w:spacing w:line="276" w:lineRule="exact"/>
                          <w:ind w:left="307"/>
                          <w:rPr>
                            <w:sz w:val="22"/>
                          </w:rPr>
                        </w:pPr>
                        <w:r>
                          <w:rPr>
                            <w:w w:val="95"/>
                            <w:sz w:val="22"/>
                          </w:rPr>
                          <w:t>因公出国</w:t>
                        </w:r>
                      </w:p>
                      <w:p>
                        <w:pPr>
                          <w:pStyle w:val="TableParagraph"/>
                          <w:spacing w:line="276" w:lineRule="exact"/>
                          <w:ind w:left="307"/>
                          <w:rPr>
                            <w:sz w:val="22"/>
                          </w:rPr>
                        </w:pPr>
                        <w:r>
                          <w:rPr>
                            <w:w w:val="95"/>
                            <w:sz w:val="22"/>
                          </w:rPr>
                          <w:t>（境）费</w:t>
                        </w:r>
                      </w:p>
                    </w:tc>
                    <w:tc>
                      <w:tcPr>
                        <w:tcW w:w="4792" w:type="dxa"/>
                        <w:gridSpan w:val="3"/>
                      </w:tcPr>
                      <w:p>
                        <w:pPr>
                          <w:pStyle w:val="TableParagraph"/>
                          <w:spacing w:before="103"/>
                          <w:ind w:left="1088"/>
                          <w:rPr>
                            <w:sz w:val="22"/>
                          </w:rPr>
                        </w:pPr>
                        <w:r>
                          <w:rPr>
                            <w:sz w:val="22"/>
                          </w:rPr>
                          <w:t>公务用车购置及运行维护费</w:t>
                        </w:r>
                      </w:p>
                    </w:tc>
                    <w:tc>
                      <w:tcPr>
                        <w:tcW w:w="1718" w:type="dxa"/>
                        <w:vMerge w:val="restart"/>
                      </w:tcPr>
                      <w:p>
                        <w:pPr>
                          <w:pStyle w:val="TableParagraph"/>
                          <w:spacing w:before="7"/>
                          <w:rPr>
                            <w:sz w:val="31"/>
                          </w:rPr>
                        </w:pPr>
                      </w:p>
                      <w:p>
                        <w:pPr>
                          <w:pStyle w:val="TableParagraph"/>
                          <w:ind w:left="316"/>
                          <w:rPr>
                            <w:sz w:val="22"/>
                          </w:rPr>
                        </w:pPr>
                        <w:r>
                          <w:rPr>
                            <w:sz w:val="22"/>
                          </w:rPr>
                          <w:t>公务接待费</w:t>
                        </w:r>
                      </w:p>
                    </w:tc>
                    <w:tc>
                      <w:tcPr>
                        <w:tcW w:w="1781" w:type="dxa"/>
                        <w:vMerge/>
                        <w:tcBorders>
                          <w:top w:val="nil"/>
                        </w:tcBorders>
                      </w:tcPr>
                      <w:p>
                        <w:pPr>
                          <w:rPr>
                            <w:sz w:val="2"/>
                            <w:szCs w:val="2"/>
                          </w:rPr>
                        </w:pPr>
                      </w:p>
                    </w:tc>
                    <w:tc>
                      <w:tcPr>
                        <w:tcW w:w="1905" w:type="dxa"/>
                        <w:vMerge/>
                        <w:tcBorders>
                          <w:top w:val="nil"/>
                        </w:tcBorders>
                      </w:tcPr>
                      <w:p>
                        <w:pPr>
                          <w:rPr>
                            <w:sz w:val="2"/>
                            <w:szCs w:val="2"/>
                          </w:rPr>
                        </w:pPr>
                      </w:p>
                    </w:tc>
                  </w:tr>
                  <w:tr>
                    <w:trPr>
                      <w:trHeight w:val="582" w:hRule="atLeast"/>
                    </w:trPr>
                    <w:tc>
                      <w:tcPr>
                        <w:tcW w:w="1656" w:type="dxa"/>
                        <w:vMerge/>
                        <w:tcBorders>
                          <w:top w:val="nil"/>
                        </w:tcBorders>
                      </w:tcPr>
                      <w:p>
                        <w:pPr>
                          <w:rPr>
                            <w:sz w:val="2"/>
                            <w:szCs w:val="2"/>
                          </w:rPr>
                        </w:pPr>
                      </w:p>
                    </w:tc>
                    <w:tc>
                      <w:tcPr>
                        <w:tcW w:w="1483" w:type="dxa"/>
                        <w:vMerge/>
                        <w:tcBorders>
                          <w:top w:val="nil"/>
                        </w:tcBorders>
                      </w:tcPr>
                      <w:p>
                        <w:pPr>
                          <w:rPr>
                            <w:sz w:val="2"/>
                            <w:szCs w:val="2"/>
                          </w:rPr>
                        </w:pPr>
                      </w:p>
                    </w:tc>
                    <w:tc>
                      <w:tcPr>
                        <w:tcW w:w="1469" w:type="dxa"/>
                      </w:tcPr>
                      <w:p>
                        <w:pPr>
                          <w:pStyle w:val="TableParagraph"/>
                          <w:spacing w:before="164"/>
                          <w:ind w:left="497" w:right="471"/>
                          <w:jc w:val="center"/>
                          <w:rPr>
                            <w:sz w:val="22"/>
                          </w:rPr>
                        </w:pPr>
                        <w:r>
                          <w:rPr>
                            <w:sz w:val="22"/>
                          </w:rPr>
                          <w:t>小计</w:t>
                        </w:r>
                      </w:p>
                    </w:tc>
                    <w:tc>
                      <w:tcPr>
                        <w:tcW w:w="1732" w:type="dxa"/>
                      </w:tcPr>
                      <w:p>
                        <w:pPr>
                          <w:pStyle w:val="TableParagraph"/>
                          <w:spacing w:before="164"/>
                          <w:ind w:left="103"/>
                          <w:rPr>
                            <w:sz w:val="22"/>
                          </w:rPr>
                        </w:pPr>
                        <w:r>
                          <w:rPr>
                            <w:sz w:val="22"/>
                          </w:rPr>
                          <w:t>公务用车购置费</w:t>
                        </w:r>
                      </w:p>
                    </w:tc>
                    <w:tc>
                      <w:tcPr>
                        <w:tcW w:w="1591" w:type="dxa"/>
                      </w:tcPr>
                      <w:p>
                        <w:pPr>
                          <w:pStyle w:val="TableParagraph"/>
                          <w:spacing w:line="268" w:lineRule="exact" w:before="35"/>
                          <w:ind w:left="471" w:right="72" w:hanging="329"/>
                          <w:rPr>
                            <w:sz w:val="22"/>
                          </w:rPr>
                        </w:pPr>
                        <w:r>
                          <w:rPr>
                            <w:sz w:val="22"/>
                          </w:rPr>
                          <w:t>公务用车运行维护费</w:t>
                        </w:r>
                      </w:p>
                    </w:tc>
                    <w:tc>
                      <w:tcPr>
                        <w:tcW w:w="1718" w:type="dxa"/>
                        <w:vMerge/>
                        <w:tcBorders>
                          <w:top w:val="nil"/>
                        </w:tcBorders>
                      </w:tcPr>
                      <w:p>
                        <w:pPr>
                          <w:rPr>
                            <w:sz w:val="2"/>
                            <w:szCs w:val="2"/>
                          </w:rPr>
                        </w:pPr>
                      </w:p>
                    </w:tc>
                    <w:tc>
                      <w:tcPr>
                        <w:tcW w:w="1781" w:type="dxa"/>
                        <w:vMerge/>
                        <w:tcBorders>
                          <w:top w:val="nil"/>
                        </w:tcBorders>
                      </w:tcPr>
                      <w:p>
                        <w:pPr>
                          <w:rPr>
                            <w:sz w:val="2"/>
                            <w:szCs w:val="2"/>
                          </w:rPr>
                        </w:pPr>
                      </w:p>
                    </w:tc>
                    <w:tc>
                      <w:tcPr>
                        <w:tcW w:w="1905" w:type="dxa"/>
                        <w:vMerge/>
                        <w:tcBorders>
                          <w:top w:val="nil"/>
                        </w:tcBorders>
                      </w:tcPr>
                      <w:p>
                        <w:pPr>
                          <w:rPr>
                            <w:sz w:val="2"/>
                            <w:szCs w:val="2"/>
                          </w:rPr>
                        </w:pPr>
                      </w:p>
                    </w:tc>
                  </w:tr>
                  <w:tr>
                    <w:trPr>
                      <w:trHeight w:val="363" w:hRule="atLeast"/>
                    </w:trPr>
                    <w:tc>
                      <w:tcPr>
                        <w:tcW w:w="1656" w:type="dxa"/>
                      </w:tcPr>
                      <w:p>
                        <w:pPr>
                          <w:pStyle w:val="TableParagraph"/>
                          <w:spacing w:before="55"/>
                          <w:ind w:left="1070"/>
                          <w:rPr>
                            <w:sz w:val="22"/>
                          </w:rPr>
                        </w:pPr>
                        <w:r>
                          <w:rPr>
                            <w:sz w:val="22"/>
                          </w:rPr>
                          <w:t>38.00</w:t>
                        </w:r>
                      </w:p>
                    </w:tc>
                    <w:tc>
                      <w:tcPr>
                        <w:tcW w:w="1483" w:type="dxa"/>
                      </w:tcPr>
                      <w:p>
                        <w:pPr>
                          <w:pStyle w:val="TableParagraph"/>
                          <w:spacing w:before="55"/>
                          <w:ind w:right="11"/>
                          <w:jc w:val="right"/>
                          <w:rPr>
                            <w:sz w:val="22"/>
                          </w:rPr>
                        </w:pPr>
                        <w:r>
                          <w:rPr>
                            <w:sz w:val="22"/>
                          </w:rPr>
                          <w:t>0.00</w:t>
                        </w:r>
                      </w:p>
                    </w:tc>
                    <w:tc>
                      <w:tcPr>
                        <w:tcW w:w="1469" w:type="dxa"/>
                      </w:tcPr>
                      <w:p>
                        <w:pPr>
                          <w:pStyle w:val="TableParagraph"/>
                          <w:spacing w:before="55"/>
                          <w:ind w:left="884"/>
                          <w:rPr>
                            <w:sz w:val="22"/>
                          </w:rPr>
                        </w:pPr>
                        <w:r>
                          <w:rPr>
                            <w:sz w:val="22"/>
                          </w:rPr>
                          <w:t>28.00</w:t>
                        </w:r>
                      </w:p>
                    </w:tc>
                    <w:tc>
                      <w:tcPr>
                        <w:tcW w:w="1732" w:type="dxa"/>
                      </w:tcPr>
                      <w:p>
                        <w:pPr>
                          <w:pStyle w:val="TableParagraph"/>
                          <w:spacing w:before="55"/>
                          <w:ind w:right="10"/>
                          <w:jc w:val="right"/>
                          <w:rPr>
                            <w:sz w:val="22"/>
                          </w:rPr>
                        </w:pPr>
                        <w:r>
                          <w:rPr>
                            <w:sz w:val="22"/>
                          </w:rPr>
                          <w:t>0.00</w:t>
                        </w:r>
                      </w:p>
                    </w:tc>
                    <w:tc>
                      <w:tcPr>
                        <w:tcW w:w="1591" w:type="dxa"/>
                      </w:tcPr>
                      <w:p>
                        <w:pPr>
                          <w:pStyle w:val="TableParagraph"/>
                          <w:spacing w:before="55"/>
                          <w:ind w:left="1007"/>
                          <w:rPr>
                            <w:sz w:val="22"/>
                          </w:rPr>
                        </w:pPr>
                        <w:r>
                          <w:rPr>
                            <w:sz w:val="22"/>
                          </w:rPr>
                          <w:t>28.00</w:t>
                        </w:r>
                      </w:p>
                    </w:tc>
                    <w:tc>
                      <w:tcPr>
                        <w:tcW w:w="1718" w:type="dxa"/>
                      </w:tcPr>
                      <w:p>
                        <w:pPr>
                          <w:pStyle w:val="TableParagraph"/>
                          <w:spacing w:before="55"/>
                          <w:ind w:right="9"/>
                          <w:jc w:val="right"/>
                          <w:rPr>
                            <w:sz w:val="22"/>
                          </w:rPr>
                        </w:pPr>
                        <w:r>
                          <w:rPr>
                            <w:sz w:val="22"/>
                          </w:rPr>
                          <w:t>10.00</w:t>
                        </w:r>
                      </w:p>
                    </w:tc>
                    <w:tc>
                      <w:tcPr>
                        <w:tcW w:w="1781" w:type="dxa"/>
                      </w:tcPr>
                      <w:p>
                        <w:pPr>
                          <w:pStyle w:val="TableParagraph"/>
                          <w:spacing w:before="55"/>
                          <w:ind w:right="8"/>
                          <w:jc w:val="right"/>
                          <w:rPr>
                            <w:sz w:val="22"/>
                          </w:rPr>
                        </w:pPr>
                        <w:r>
                          <w:rPr>
                            <w:sz w:val="22"/>
                          </w:rPr>
                          <w:t>92.75</w:t>
                        </w:r>
                      </w:p>
                    </w:tc>
                    <w:tc>
                      <w:tcPr>
                        <w:tcW w:w="1905" w:type="dxa"/>
                      </w:tcPr>
                      <w:p>
                        <w:pPr>
                          <w:pStyle w:val="TableParagraph"/>
                          <w:spacing w:before="55"/>
                          <w:ind w:left="1212"/>
                          <w:rPr>
                            <w:sz w:val="22"/>
                          </w:rPr>
                        </w:pPr>
                        <w:r>
                          <w:rPr>
                            <w:sz w:val="22"/>
                          </w:rPr>
                          <w:t>142.55</w:t>
                        </w:r>
                      </w:p>
                    </w:tc>
                  </w:tr>
                </w:tbl>
                <w:p>
                  <w:pPr>
                    <w:pStyle w:val="BodyText"/>
                  </w:pPr>
                </w:p>
              </w:txbxContent>
            </v:textbox>
            <w10:wrap type="none"/>
          </v:shape>
        </w:pict>
      </w:r>
      <w:r>
        <w:rPr>
          <w:sz w:val="20"/>
        </w:rPr>
        <w:t>部门名称： 中国共产党泗阳县纪律检查委员会</w:t>
      </w:r>
    </w:p>
    <w:p>
      <w:pPr>
        <w:spacing w:line="309" w:lineRule="auto" w:before="125"/>
        <w:ind w:left="815" w:right="808" w:firstLine="595"/>
        <w:jc w:val="left"/>
        <w:rPr>
          <w:sz w:val="20"/>
        </w:rPr>
      </w:pPr>
      <w:r>
        <w:rPr/>
        <w:br w:type="column"/>
      </w:r>
      <w:r>
        <w:rPr>
          <w:sz w:val="20"/>
        </w:rPr>
        <w:t>公开09表金额单位：万元</w:t>
      </w:r>
    </w:p>
    <w:p>
      <w:pPr>
        <w:spacing w:after="0" w:line="309" w:lineRule="auto"/>
        <w:jc w:val="left"/>
        <w:rPr>
          <w:sz w:val="20"/>
        </w:rPr>
        <w:sectPr>
          <w:type w:val="continuous"/>
          <w:pgSz w:w="16840" w:h="11910" w:orient="landscape"/>
          <w:pgMar w:top="1580" w:bottom="280" w:left="960" w:right="980"/>
          <w:cols w:num="2" w:equalWidth="0">
            <w:col w:w="4941" w:space="6936"/>
            <w:col w:w="3023"/>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18"/>
        </w:rPr>
      </w:pPr>
    </w:p>
    <w:p>
      <w:pPr>
        <w:spacing w:before="0"/>
        <w:ind w:left="818" w:right="0" w:firstLine="0"/>
        <w:jc w:val="left"/>
        <w:rPr>
          <w:sz w:val="22"/>
        </w:rPr>
      </w:pPr>
      <w:r>
        <w:rPr>
          <w:sz w:val="22"/>
        </w:rPr>
        <w:t>相关统计数：</w:t>
      </w:r>
    </w:p>
    <w:p>
      <w:pPr>
        <w:spacing w:line="240" w:lineRule="auto" w:before="7" w:after="0"/>
        <w:rPr>
          <w:sz w:val="16"/>
        </w:rPr>
      </w:pPr>
    </w:p>
    <w:tbl>
      <w:tblPr>
        <w:tblW w:w="0" w:type="auto"/>
        <w:jc w:val="left"/>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40"/>
        <w:gridCol w:w="1470"/>
        <w:gridCol w:w="3325"/>
        <w:gridCol w:w="1719"/>
      </w:tblGrid>
      <w:tr>
        <w:trPr>
          <w:trHeight w:val="364" w:hRule="atLeast"/>
        </w:trPr>
        <w:tc>
          <w:tcPr>
            <w:tcW w:w="3140" w:type="dxa"/>
          </w:tcPr>
          <w:p>
            <w:pPr>
              <w:pStyle w:val="TableParagraph"/>
              <w:spacing w:before="46"/>
              <w:ind w:left="121" w:right="97"/>
              <w:jc w:val="center"/>
              <w:rPr>
                <w:sz w:val="22"/>
              </w:rPr>
            </w:pPr>
            <w:r>
              <w:rPr>
                <w:sz w:val="22"/>
              </w:rPr>
              <w:t>项目</w:t>
            </w:r>
          </w:p>
        </w:tc>
        <w:tc>
          <w:tcPr>
            <w:tcW w:w="1470" w:type="dxa"/>
          </w:tcPr>
          <w:p>
            <w:pPr>
              <w:pStyle w:val="TableParagraph"/>
              <w:spacing w:before="55"/>
              <w:ind w:left="384" w:right="365"/>
              <w:jc w:val="center"/>
              <w:rPr>
                <w:sz w:val="22"/>
              </w:rPr>
            </w:pPr>
            <w:r>
              <w:rPr>
                <w:sz w:val="22"/>
              </w:rPr>
              <w:t>统计数</w:t>
            </w:r>
          </w:p>
        </w:tc>
        <w:tc>
          <w:tcPr>
            <w:tcW w:w="3325" w:type="dxa"/>
          </w:tcPr>
          <w:p>
            <w:pPr>
              <w:pStyle w:val="TableParagraph"/>
              <w:spacing w:before="46"/>
              <w:ind w:left="211" w:right="193"/>
              <w:jc w:val="center"/>
              <w:rPr>
                <w:sz w:val="22"/>
              </w:rPr>
            </w:pPr>
            <w:r>
              <w:rPr>
                <w:sz w:val="22"/>
              </w:rPr>
              <w:t>项目</w:t>
            </w:r>
          </w:p>
        </w:tc>
        <w:tc>
          <w:tcPr>
            <w:tcW w:w="1719" w:type="dxa"/>
          </w:tcPr>
          <w:p>
            <w:pPr>
              <w:pStyle w:val="TableParagraph"/>
              <w:spacing w:before="55"/>
              <w:ind w:left="508" w:right="491"/>
              <w:jc w:val="center"/>
              <w:rPr>
                <w:sz w:val="22"/>
              </w:rPr>
            </w:pPr>
            <w:r>
              <w:rPr>
                <w:sz w:val="22"/>
              </w:rPr>
              <w:t>统计数</w:t>
            </w:r>
          </w:p>
        </w:tc>
      </w:tr>
      <w:tr>
        <w:trPr>
          <w:trHeight w:val="409" w:hRule="atLeast"/>
        </w:trPr>
        <w:tc>
          <w:tcPr>
            <w:tcW w:w="3140" w:type="dxa"/>
          </w:tcPr>
          <w:p>
            <w:pPr>
              <w:pStyle w:val="TableParagraph"/>
              <w:spacing w:before="67"/>
              <w:ind w:left="119" w:right="99"/>
              <w:jc w:val="center"/>
              <w:rPr>
                <w:sz w:val="22"/>
              </w:rPr>
            </w:pPr>
            <w:r>
              <w:rPr>
                <w:sz w:val="22"/>
              </w:rPr>
              <w:t>因公出国（境）团组数(个)</w:t>
            </w:r>
          </w:p>
        </w:tc>
        <w:tc>
          <w:tcPr>
            <w:tcW w:w="1470" w:type="dxa"/>
          </w:tcPr>
          <w:p>
            <w:pPr>
              <w:pStyle w:val="TableParagraph"/>
              <w:spacing w:before="77"/>
              <w:ind w:left="22"/>
              <w:jc w:val="center"/>
              <w:rPr>
                <w:sz w:val="22"/>
              </w:rPr>
            </w:pPr>
            <w:r>
              <w:rPr>
                <w:w w:val="99"/>
                <w:sz w:val="22"/>
              </w:rPr>
              <w:t>0</w:t>
            </w:r>
          </w:p>
        </w:tc>
        <w:tc>
          <w:tcPr>
            <w:tcW w:w="3325" w:type="dxa"/>
          </w:tcPr>
          <w:p>
            <w:pPr>
              <w:pStyle w:val="TableParagraph"/>
              <w:spacing w:before="67"/>
              <w:ind w:left="211" w:right="192"/>
              <w:jc w:val="center"/>
              <w:rPr>
                <w:sz w:val="22"/>
              </w:rPr>
            </w:pPr>
            <w:r>
              <w:rPr>
                <w:sz w:val="22"/>
              </w:rPr>
              <w:t>因公出国（境）人次数(人)</w:t>
            </w:r>
          </w:p>
        </w:tc>
        <w:tc>
          <w:tcPr>
            <w:tcW w:w="1719" w:type="dxa"/>
          </w:tcPr>
          <w:p>
            <w:pPr>
              <w:pStyle w:val="TableParagraph"/>
              <w:spacing w:before="77"/>
              <w:ind w:left="19"/>
              <w:jc w:val="center"/>
              <w:rPr>
                <w:sz w:val="22"/>
              </w:rPr>
            </w:pPr>
            <w:r>
              <w:rPr>
                <w:w w:val="99"/>
                <w:sz w:val="22"/>
              </w:rPr>
              <w:t>0</w:t>
            </w:r>
          </w:p>
        </w:tc>
      </w:tr>
      <w:tr>
        <w:trPr>
          <w:trHeight w:val="364" w:hRule="atLeast"/>
        </w:trPr>
        <w:tc>
          <w:tcPr>
            <w:tcW w:w="3140" w:type="dxa"/>
          </w:tcPr>
          <w:p>
            <w:pPr>
              <w:pStyle w:val="TableParagraph"/>
              <w:spacing w:before="46"/>
              <w:ind w:left="121" w:right="99"/>
              <w:jc w:val="center"/>
              <w:rPr>
                <w:sz w:val="22"/>
              </w:rPr>
            </w:pPr>
            <w:r>
              <w:rPr>
                <w:sz w:val="22"/>
              </w:rPr>
              <w:t>公务用车购置数(辆)</w:t>
            </w:r>
          </w:p>
        </w:tc>
        <w:tc>
          <w:tcPr>
            <w:tcW w:w="1470" w:type="dxa"/>
          </w:tcPr>
          <w:p>
            <w:pPr>
              <w:pStyle w:val="TableParagraph"/>
              <w:spacing w:before="56"/>
              <w:ind w:left="22"/>
              <w:jc w:val="center"/>
              <w:rPr>
                <w:sz w:val="22"/>
              </w:rPr>
            </w:pPr>
            <w:r>
              <w:rPr>
                <w:w w:val="99"/>
                <w:sz w:val="22"/>
              </w:rPr>
              <w:t>0</w:t>
            </w:r>
          </w:p>
        </w:tc>
        <w:tc>
          <w:tcPr>
            <w:tcW w:w="3325" w:type="dxa"/>
          </w:tcPr>
          <w:p>
            <w:pPr>
              <w:pStyle w:val="TableParagraph"/>
              <w:spacing w:before="46"/>
              <w:ind w:left="211" w:right="194"/>
              <w:jc w:val="center"/>
              <w:rPr>
                <w:sz w:val="22"/>
              </w:rPr>
            </w:pPr>
            <w:r>
              <w:rPr>
                <w:sz w:val="22"/>
              </w:rPr>
              <w:t>公务用车保有量(辆)</w:t>
            </w:r>
          </w:p>
        </w:tc>
        <w:tc>
          <w:tcPr>
            <w:tcW w:w="1719" w:type="dxa"/>
          </w:tcPr>
          <w:p>
            <w:pPr>
              <w:pStyle w:val="TableParagraph"/>
              <w:spacing w:before="56"/>
              <w:ind w:left="19"/>
              <w:jc w:val="center"/>
              <w:rPr>
                <w:sz w:val="22"/>
              </w:rPr>
            </w:pPr>
            <w:r>
              <w:rPr>
                <w:w w:val="99"/>
                <w:sz w:val="22"/>
              </w:rPr>
              <w:t>7</w:t>
            </w:r>
          </w:p>
        </w:tc>
      </w:tr>
      <w:tr>
        <w:trPr>
          <w:trHeight w:val="364" w:hRule="atLeast"/>
        </w:trPr>
        <w:tc>
          <w:tcPr>
            <w:tcW w:w="3140" w:type="dxa"/>
          </w:tcPr>
          <w:p>
            <w:pPr>
              <w:pStyle w:val="TableParagraph"/>
              <w:spacing w:before="46"/>
              <w:ind w:left="119" w:right="99"/>
              <w:jc w:val="center"/>
              <w:rPr>
                <w:sz w:val="22"/>
              </w:rPr>
            </w:pPr>
            <w:r>
              <w:rPr>
                <w:sz w:val="22"/>
              </w:rPr>
              <w:t>国内公务接待批次(个)</w:t>
            </w:r>
          </w:p>
        </w:tc>
        <w:tc>
          <w:tcPr>
            <w:tcW w:w="1470" w:type="dxa"/>
          </w:tcPr>
          <w:p>
            <w:pPr>
              <w:pStyle w:val="TableParagraph"/>
              <w:spacing w:before="55"/>
              <w:ind w:left="384" w:right="361"/>
              <w:jc w:val="center"/>
              <w:rPr>
                <w:sz w:val="22"/>
              </w:rPr>
            </w:pPr>
            <w:r>
              <w:rPr>
                <w:sz w:val="22"/>
              </w:rPr>
              <w:t>100</w:t>
            </w:r>
          </w:p>
        </w:tc>
        <w:tc>
          <w:tcPr>
            <w:tcW w:w="3325" w:type="dxa"/>
          </w:tcPr>
          <w:p>
            <w:pPr>
              <w:pStyle w:val="TableParagraph"/>
              <w:spacing w:before="46"/>
              <w:ind w:left="211" w:right="192"/>
              <w:jc w:val="center"/>
              <w:rPr>
                <w:sz w:val="22"/>
              </w:rPr>
            </w:pPr>
            <w:r>
              <w:rPr>
                <w:sz w:val="22"/>
              </w:rPr>
              <w:t>国内公务接待人次(人)</w:t>
            </w:r>
          </w:p>
        </w:tc>
        <w:tc>
          <w:tcPr>
            <w:tcW w:w="1719" w:type="dxa"/>
          </w:tcPr>
          <w:p>
            <w:pPr>
              <w:pStyle w:val="TableParagraph"/>
              <w:spacing w:before="55"/>
              <w:ind w:left="508" w:right="488"/>
              <w:jc w:val="center"/>
              <w:rPr>
                <w:sz w:val="22"/>
              </w:rPr>
            </w:pPr>
            <w:r>
              <w:rPr>
                <w:sz w:val="22"/>
              </w:rPr>
              <w:t>842</w:t>
            </w:r>
          </w:p>
        </w:tc>
      </w:tr>
      <w:tr>
        <w:trPr>
          <w:trHeight w:val="469" w:hRule="atLeast"/>
        </w:trPr>
        <w:tc>
          <w:tcPr>
            <w:tcW w:w="3140" w:type="dxa"/>
          </w:tcPr>
          <w:p>
            <w:pPr>
              <w:pStyle w:val="TableParagraph"/>
              <w:spacing w:before="98"/>
              <w:ind w:left="121" w:right="99"/>
              <w:jc w:val="center"/>
              <w:rPr>
                <w:sz w:val="22"/>
              </w:rPr>
            </w:pPr>
            <w:r>
              <w:rPr>
                <w:sz w:val="22"/>
              </w:rPr>
              <w:t>国（境）外公务接待批次(个)</w:t>
            </w:r>
          </w:p>
        </w:tc>
        <w:tc>
          <w:tcPr>
            <w:tcW w:w="1470" w:type="dxa"/>
          </w:tcPr>
          <w:p>
            <w:pPr>
              <w:pStyle w:val="TableParagraph"/>
              <w:spacing w:before="108"/>
              <w:ind w:left="22"/>
              <w:jc w:val="center"/>
              <w:rPr>
                <w:sz w:val="22"/>
              </w:rPr>
            </w:pPr>
            <w:r>
              <w:rPr>
                <w:w w:val="99"/>
                <w:sz w:val="22"/>
              </w:rPr>
              <w:t>0</w:t>
            </w:r>
          </w:p>
        </w:tc>
        <w:tc>
          <w:tcPr>
            <w:tcW w:w="3325" w:type="dxa"/>
          </w:tcPr>
          <w:p>
            <w:pPr>
              <w:pStyle w:val="TableParagraph"/>
              <w:spacing w:before="98"/>
              <w:ind w:left="211" w:right="194"/>
              <w:jc w:val="center"/>
              <w:rPr>
                <w:sz w:val="22"/>
              </w:rPr>
            </w:pPr>
            <w:r>
              <w:rPr>
                <w:sz w:val="22"/>
              </w:rPr>
              <w:t>国（境）外公务接待人次(人)</w:t>
            </w:r>
          </w:p>
        </w:tc>
        <w:tc>
          <w:tcPr>
            <w:tcW w:w="1719" w:type="dxa"/>
          </w:tcPr>
          <w:p>
            <w:pPr>
              <w:pStyle w:val="TableParagraph"/>
              <w:spacing w:before="108"/>
              <w:ind w:left="19"/>
              <w:jc w:val="center"/>
              <w:rPr>
                <w:sz w:val="22"/>
              </w:rPr>
            </w:pPr>
            <w:r>
              <w:rPr>
                <w:w w:val="99"/>
                <w:sz w:val="22"/>
              </w:rPr>
              <w:t>0</w:t>
            </w:r>
          </w:p>
        </w:tc>
      </w:tr>
      <w:tr>
        <w:trPr>
          <w:trHeight w:val="363" w:hRule="atLeast"/>
        </w:trPr>
        <w:tc>
          <w:tcPr>
            <w:tcW w:w="3140" w:type="dxa"/>
          </w:tcPr>
          <w:p>
            <w:pPr>
              <w:pStyle w:val="TableParagraph"/>
              <w:spacing w:before="46"/>
              <w:ind w:left="119" w:right="99"/>
              <w:jc w:val="center"/>
              <w:rPr>
                <w:sz w:val="22"/>
              </w:rPr>
            </w:pPr>
            <w:r>
              <w:rPr>
                <w:sz w:val="22"/>
              </w:rPr>
              <w:t>召开会议次数(个)</w:t>
            </w:r>
          </w:p>
        </w:tc>
        <w:tc>
          <w:tcPr>
            <w:tcW w:w="1470" w:type="dxa"/>
          </w:tcPr>
          <w:p>
            <w:pPr>
              <w:pStyle w:val="TableParagraph"/>
              <w:spacing w:before="55"/>
              <w:ind w:left="384" w:right="361"/>
              <w:jc w:val="center"/>
              <w:rPr>
                <w:sz w:val="22"/>
              </w:rPr>
            </w:pPr>
            <w:r>
              <w:rPr>
                <w:sz w:val="22"/>
              </w:rPr>
              <w:t>20</w:t>
            </w:r>
          </w:p>
        </w:tc>
        <w:tc>
          <w:tcPr>
            <w:tcW w:w="3325" w:type="dxa"/>
          </w:tcPr>
          <w:p>
            <w:pPr>
              <w:pStyle w:val="TableParagraph"/>
              <w:spacing w:before="46"/>
              <w:ind w:left="211" w:right="192"/>
              <w:jc w:val="center"/>
              <w:rPr>
                <w:sz w:val="22"/>
              </w:rPr>
            </w:pPr>
            <w:r>
              <w:rPr>
                <w:sz w:val="22"/>
              </w:rPr>
              <w:t>参加会议人次(人)</w:t>
            </w:r>
          </w:p>
        </w:tc>
        <w:tc>
          <w:tcPr>
            <w:tcW w:w="1719" w:type="dxa"/>
          </w:tcPr>
          <w:p>
            <w:pPr>
              <w:pStyle w:val="TableParagraph"/>
              <w:spacing w:before="55"/>
              <w:ind w:left="508" w:right="488"/>
              <w:jc w:val="center"/>
              <w:rPr>
                <w:sz w:val="22"/>
              </w:rPr>
            </w:pPr>
            <w:r>
              <w:rPr>
                <w:sz w:val="22"/>
              </w:rPr>
              <w:t>200</w:t>
            </w:r>
          </w:p>
        </w:tc>
      </w:tr>
      <w:tr>
        <w:trPr>
          <w:trHeight w:val="364" w:hRule="atLeast"/>
        </w:trPr>
        <w:tc>
          <w:tcPr>
            <w:tcW w:w="3140" w:type="dxa"/>
          </w:tcPr>
          <w:p>
            <w:pPr>
              <w:pStyle w:val="TableParagraph"/>
              <w:spacing w:before="46"/>
              <w:ind w:left="119" w:right="99"/>
              <w:jc w:val="center"/>
              <w:rPr>
                <w:sz w:val="22"/>
              </w:rPr>
            </w:pPr>
            <w:r>
              <w:rPr>
                <w:sz w:val="22"/>
              </w:rPr>
              <w:t>组织培训次数(个)</w:t>
            </w:r>
          </w:p>
        </w:tc>
        <w:tc>
          <w:tcPr>
            <w:tcW w:w="1470" w:type="dxa"/>
          </w:tcPr>
          <w:p>
            <w:pPr>
              <w:pStyle w:val="TableParagraph"/>
              <w:spacing w:before="55"/>
              <w:ind w:left="384" w:right="361"/>
              <w:jc w:val="center"/>
              <w:rPr>
                <w:sz w:val="22"/>
              </w:rPr>
            </w:pPr>
            <w:r>
              <w:rPr>
                <w:sz w:val="22"/>
              </w:rPr>
              <w:t>20</w:t>
            </w:r>
          </w:p>
        </w:tc>
        <w:tc>
          <w:tcPr>
            <w:tcW w:w="3325" w:type="dxa"/>
          </w:tcPr>
          <w:p>
            <w:pPr>
              <w:pStyle w:val="TableParagraph"/>
              <w:spacing w:before="46"/>
              <w:ind w:left="211" w:right="192"/>
              <w:jc w:val="center"/>
              <w:rPr>
                <w:sz w:val="22"/>
              </w:rPr>
            </w:pPr>
            <w:r>
              <w:rPr>
                <w:sz w:val="22"/>
              </w:rPr>
              <w:t>参加培训人次(人)</w:t>
            </w:r>
          </w:p>
        </w:tc>
        <w:tc>
          <w:tcPr>
            <w:tcW w:w="1719" w:type="dxa"/>
          </w:tcPr>
          <w:p>
            <w:pPr>
              <w:pStyle w:val="TableParagraph"/>
              <w:spacing w:before="55"/>
              <w:ind w:left="508" w:right="488"/>
              <w:jc w:val="center"/>
              <w:rPr>
                <w:sz w:val="22"/>
              </w:rPr>
            </w:pPr>
            <w:r>
              <w:rPr>
                <w:sz w:val="22"/>
              </w:rPr>
              <w:t>200</w:t>
            </w:r>
          </w:p>
        </w:tc>
      </w:tr>
    </w:tbl>
    <w:p>
      <w:pPr>
        <w:spacing w:before="107"/>
        <w:ind w:left="816" w:right="0" w:firstLine="0"/>
        <w:jc w:val="left"/>
        <w:rPr>
          <w:sz w:val="20"/>
        </w:rPr>
      </w:pPr>
      <w:r>
        <w:rPr>
          <w:sz w:val="20"/>
        </w:rPr>
        <w:t>注：“三公”经费、会议费、培训费详细支出情况见支出情况说明。</w:t>
      </w:r>
    </w:p>
    <w:p>
      <w:pPr>
        <w:spacing w:after="0"/>
        <w:jc w:val="left"/>
        <w:rPr>
          <w:sz w:val="20"/>
        </w:rPr>
        <w:sectPr>
          <w:type w:val="continuous"/>
          <w:pgSz w:w="16840" w:h="11910" w:orient="landscape"/>
          <w:pgMar w:top="1580" w:bottom="280" w:left="960" w:right="980"/>
        </w:sectPr>
      </w:pPr>
    </w:p>
    <w:p>
      <w:pPr>
        <w:spacing w:line="240" w:lineRule="auto" w:before="7"/>
        <w:rPr>
          <w:sz w:val="21"/>
        </w:rPr>
      </w:pPr>
    </w:p>
    <w:p>
      <w:pPr>
        <w:spacing w:after="0" w:line="240" w:lineRule="auto"/>
        <w:rPr>
          <w:sz w:val="21"/>
        </w:rPr>
        <w:sectPr>
          <w:pgSz w:w="16840" w:h="11910" w:orient="landscape"/>
          <w:pgMar w:top="1100" w:bottom="280" w:left="960" w:right="980"/>
        </w:sectPr>
      </w:pPr>
    </w:p>
    <w:p>
      <w:pPr>
        <w:pStyle w:val="Heading1"/>
        <w:ind w:left="3396"/>
      </w:pPr>
      <w:r>
        <w:rPr/>
        <w:t>政府性基金预算财政拨款收入支出决算表</w:t>
      </w:r>
    </w:p>
    <w:p>
      <w:pPr>
        <w:spacing w:before="302"/>
        <w:ind w:left="158" w:right="0" w:firstLine="0"/>
        <w:jc w:val="left"/>
        <w:rPr>
          <w:sz w:val="20"/>
        </w:rPr>
      </w:pPr>
      <w:r>
        <w:rPr/>
        <w:pict>
          <v:shape style="position:absolute;margin-left:53.630001pt;margin-top:27.490011pt;width:734.3pt;height:159.050pt;mso-position-horizontal-relative:page;mso-position-vertical-relative:paragraph;z-index:25166336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36"/>
                    <w:gridCol w:w="5207"/>
                    <w:gridCol w:w="1453"/>
                    <w:gridCol w:w="1437"/>
                    <w:gridCol w:w="1389"/>
                    <w:gridCol w:w="1234"/>
                    <w:gridCol w:w="1358"/>
                    <w:gridCol w:w="1454"/>
                  </w:tblGrid>
                  <w:tr>
                    <w:trPr>
                      <w:trHeight w:val="385" w:hRule="atLeast"/>
                    </w:trPr>
                    <w:tc>
                      <w:tcPr>
                        <w:tcW w:w="6343" w:type="dxa"/>
                        <w:gridSpan w:val="2"/>
                      </w:tcPr>
                      <w:p>
                        <w:pPr>
                          <w:pStyle w:val="TableParagraph"/>
                          <w:spacing w:before="58"/>
                          <w:ind w:left="2933" w:right="2910"/>
                          <w:jc w:val="center"/>
                          <w:rPr>
                            <w:sz w:val="22"/>
                          </w:rPr>
                        </w:pPr>
                        <w:r>
                          <w:rPr>
                            <w:sz w:val="22"/>
                          </w:rPr>
                          <w:t>项目</w:t>
                        </w:r>
                      </w:p>
                    </w:tc>
                    <w:tc>
                      <w:tcPr>
                        <w:tcW w:w="1453" w:type="dxa"/>
                        <w:vMerge w:val="restart"/>
                      </w:tcPr>
                      <w:p>
                        <w:pPr>
                          <w:pStyle w:val="TableParagraph"/>
                          <w:spacing w:before="7"/>
                          <w:rPr>
                            <w:sz w:val="23"/>
                          </w:rPr>
                        </w:pPr>
                      </w:p>
                      <w:p>
                        <w:pPr>
                          <w:pStyle w:val="TableParagraph"/>
                          <w:spacing w:line="230" w:lineRule="auto"/>
                          <w:ind w:left="615" w:right="42" w:hanging="552"/>
                          <w:rPr>
                            <w:sz w:val="22"/>
                          </w:rPr>
                        </w:pPr>
                        <w:r>
                          <w:rPr>
                            <w:sz w:val="22"/>
                          </w:rPr>
                          <w:t>年初结转和结余</w:t>
                        </w:r>
                      </w:p>
                    </w:tc>
                    <w:tc>
                      <w:tcPr>
                        <w:tcW w:w="1437" w:type="dxa"/>
                        <w:vMerge w:val="restart"/>
                      </w:tcPr>
                      <w:p>
                        <w:pPr>
                          <w:pStyle w:val="TableParagraph"/>
                          <w:rPr>
                            <w:sz w:val="22"/>
                          </w:rPr>
                        </w:pPr>
                      </w:p>
                      <w:p>
                        <w:pPr>
                          <w:pStyle w:val="TableParagraph"/>
                          <w:spacing w:before="146"/>
                          <w:ind w:left="276"/>
                          <w:rPr>
                            <w:sz w:val="22"/>
                          </w:rPr>
                        </w:pPr>
                        <w:r>
                          <w:rPr>
                            <w:sz w:val="22"/>
                          </w:rPr>
                          <w:t>本年收入</w:t>
                        </w:r>
                      </w:p>
                    </w:tc>
                    <w:tc>
                      <w:tcPr>
                        <w:tcW w:w="3981" w:type="dxa"/>
                        <w:gridSpan w:val="3"/>
                      </w:tcPr>
                      <w:p>
                        <w:pPr>
                          <w:pStyle w:val="TableParagraph"/>
                          <w:spacing w:before="58"/>
                          <w:ind w:left="1525" w:right="1515"/>
                          <w:jc w:val="center"/>
                          <w:rPr>
                            <w:sz w:val="22"/>
                          </w:rPr>
                        </w:pPr>
                        <w:r>
                          <w:rPr>
                            <w:sz w:val="22"/>
                          </w:rPr>
                          <w:t>本年支出</w:t>
                        </w:r>
                      </w:p>
                    </w:tc>
                    <w:tc>
                      <w:tcPr>
                        <w:tcW w:w="1454" w:type="dxa"/>
                        <w:vMerge w:val="restart"/>
                      </w:tcPr>
                      <w:p>
                        <w:pPr>
                          <w:pStyle w:val="TableParagraph"/>
                          <w:spacing w:before="7"/>
                          <w:rPr>
                            <w:sz w:val="23"/>
                          </w:rPr>
                        </w:pPr>
                      </w:p>
                      <w:p>
                        <w:pPr>
                          <w:pStyle w:val="TableParagraph"/>
                          <w:spacing w:line="230" w:lineRule="auto"/>
                          <w:ind w:left="606" w:right="52" w:hanging="552"/>
                          <w:rPr>
                            <w:sz w:val="22"/>
                          </w:rPr>
                        </w:pPr>
                        <w:r>
                          <w:rPr>
                            <w:sz w:val="22"/>
                          </w:rPr>
                          <w:t>年末结转和结余</w:t>
                        </w:r>
                      </w:p>
                    </w:tc>
                  </w:tr>
                  <w:tr>
                    <w:trPr>
                      <w:trHeight w:val="721" w:hRule="atLeast"/>
                    </w:trPr>
                    <w:tc>
                      <w:tcPr>
                        <w:tcW w:w="1136" w:type="dxa"/>
                      </w:tcPr>
                      <w:p>
                        <w:pPr>
                          <w:pStyle w:val="TableParagraph"/>
                          <w:spacing w:line="230" w:lineRule="auto" w:before="98"/>
                          <w:ind w:left="126" w:right="103"/>
                          <w:rPr>
                            <w:sz w:val="22"/>
                          </w:rPr>
                        </w:pPr>
                        <w:r>
                          <w:rPr>
                            <w:sz w:val="22"/>
                          </w:rPr>
                          <w:t>功能分类科目编码</w:t>
                        </w:r>
                      </w:p>
                    </w:tc>
                    <w:tc>
                      <w:tcPr>
                        <w:tcW w:w="5207" w:type="dxa"/>
                      </w:tcPr>
                      <w:p>
                        <w:pPr>
                          <w:pStyle w:val="TableParagraph"/>
                          <w:spacing w:before="8"/>
                          <w:rPr>
                            <w:sz w:val="17"/>
                          </w:rPr>
                        </w:pPr>
                      </w:p>
                      <w:p>
                        <w:pPr>
                          <w:pStyle w:val="TableParagraph"/>
                          <w:ind w:left="2143" w:right="2124"/>
                          <w:jc w:val="center"/>
                          <w:rPr>
                            <w:sz w:val="22"/>
                          </w:rPr>
                        </w:pPr>
                        <w:r>
                          <w:rPr>
                            <w:sz w:val="22"/>
                          </w:rPr>
                          <w:t>科目名称</w:t>
                        </w:r>
                      </w:p>
                    </w:tc>
                    <w:tc>
                      <w:tcPr>
                        <w:tcW w:w="1453" w:type="dxa"/>
                        <w:vMerge/>
                        <w:tcBorders>
                          <w:top w:val="nil"/>
                        </w:tcBorders>
                      </w:tcPr>
                      <w:p>
                        <w:pPr>
                          <w:rPr>
                            <w:sz w:val="2"/>
                            <w:szCs w:val="2"/>
                          </w:rPr>
                        </w:pPr>
                      </w:p>
                    </w:tc>
                    <w:tc>
                      <w:tcPr>
                        <w:tcW w:w="1437" w:type="dxa"/>
                        <w:vMerge/>
                        <w:tcBorders>
                          <w:top w:val="nil"/>
                        </w:tcBorders>
                      </w:tcPr>
                      <w:p>
                        <w:pPr>
                          <w:rPr>
                            <w:sz w:val="2"/>
                            <w:szCs w:val="2"/>
                          </w:rPr>
                        </w:pPr>
                      </w:p>
                    </w:tc>
                    <w:tc>
                      <w:tcPr>
                        <w:tcW w:w="1389" w:type="dxa"/>
                      </w:tcPr>
                      <w:p>
                        <w:pPr>
                          <w:pStyle w:val="TableParagraph"/>
                          <w:spacing w:before="8"/>
                          <w:rPr>
                            <w:sz w:val="17"/>
                          </w:rPr>
                        </w:pPr>
                      </w:p>
                      <w:p>
                        <w:pPr>
                          <w:pStyle w:val="TableParagraph"/>
                          <w:ind w:left="471"/>
                          <w:rPr>
                            <w:sz w:val="22"/>
                          </w:rPr>
                        </w:pPr>
                        <w:r>
                          <w:rPr>
                            <w:sz w:val="22"/>
                          </w:rPr>
                          <w:t>小计</w:t>
                        </w:r>
                      </w:p>
                    </w:tc>
                    <w:tc>
                      <w:tcPr>
                        <w:tcW w:w="1234" w:type="dxa"/>
                      </w:tcPr>
                      <w:p>
                        <w:pPr>
                          <w:pStyle w:val="TableParagraph"/>
                          <w:spacing w:before="8"/>
                          <w:rPr>
                            <w:sz w:val="17"/>
                          </w:rPr>
                        </w:pPr>
                      </w:p>
                      <w:p>
                        <w:pPr>
                          <w:pStyle w:val="TableParagraph"/>
                          <w:ind w:left="169"/>
                          <w:rPr>
                            <w:sz w:val="22"/>
                          </w:rPr>
                        </w:pPr>
                        <w:r>
                          <w:rPr>
                            <w:sz w:val="22"/>
                          </w:rPr>
                          <w:t>基本支出</w:t>
                        </w:r>
                      </w:p>
                    </w:tc>
                    <w:tc>
                      <w:tcPr>
                        <w:tcW w:w="1358" w:type="dxa"/>
                      </w:tcPr>
                      <w:p>
                        <w:pPr>
                          <w:pStyle w:val="TableParagraph"/>
                          <w:spacing w:before="8"/>
                          <w:rPr>
                            <w:sz w:val="17"/>
                          </w:rPr>
                        </w:pPr>
                      </w:p>
                      <w:p>
                        <w:pPr>
                          <w:pStyle w:val="TableParagraph"/>
                          <w:ind w:left="229"/>
                          <w:rPr>
                            <w:sz w:val="22"/>
                          </w:rPr>
                        </w:pPr>
                        <w:r>
                          <w:rPr>
                            <w:sz w:val="22"/>
                          </w:rPr>
                          <w:t>项目支出</w:t>
                        </w:r>
                      </w:p>
                    </w:tc>
                    <w:tc>
                      <w:tcPr>
                        <w:tcW w:w="1454" w:type="dxa"/>
                        <w:vMerge/>
                        <w:tcBorders>
                          <w:top w:val="nil"/>
                        </w:tcBorders>
                      </w:tcPr>
                      <w:p>
                        <w:pPr>
                          <w:rPr>
                            <w:sz w:val="2"/>
                            <w:szCs w:val="2"/>
                          </w:rPr>
                        </w:pPr>
                      </w:p>
                    </w:tc>
                  </w:tr>
                  <w:tr>
                    <w:trPr>
                      <w:trHeight w:val="371" w:hRule="atLeast"/>
                    </w:trPr>
                    <w:tc>
                      <w:tcPr>
                        <w:tcW w:w="6343" w:type="dxa"/>
                        <w:gridSpan w:val="2"/>
                      </w:tcPr>
                      <w:p>
                        <w:pPr>
                          <w:pStyle w:val="TableParagraph"/>
                          <w:spacing w:before="51"/>
                          <w:ind w:left="2933" w:right="2910"/>
                          <w:jc w:val="center"/>
                          <w:rPr>
                            <w:sz w:val="22"/>
                          </w:rPr>
                        </w:pPr>
                        <w:r>
                          <w:rPr>
                            <w:sz w:val="22"/>
                          </w:rPr>
                          <w:t>栏次</w:t>
                        </w:r>
                      </w:p>
                    </w:tc>
                    <w:tc>
                      <w:tcPr>
                        <w:tcW w:w="1453" w:type="dxa"/>
                      </w:tcPr>
                      <w:p>
                        <w:pPr>
                          <w:pStyle w:val="TableParagraph"/>
                          <w:rPr>
                            <w:rFonts w:ascii="Times New Roman"/>
                            <w:sz w:val="22"/>
                          </w:rPr>
                        </w:pPr>
                      </w:p>
                    </w:tc>
                    <w:tc>
                      <w:tcPr>
                        <w:tcW w:w="1437" w:type="dxa"/>
                      </w:tcPr>
                      <w:p>
                        <w:pPr>
                          <w:pStyle w:val="TableParagraph"/>
                          <w:rPr>
                            <w:rFonts w:ascii="Times New Roman"/>
                            <w:sz w:val="22"/>
                          </w:rPr>
                        </w:pPr>
                      </w:p>
                    </w:tc>
                    <w:tc>
                      <w:tcPr>
                        <w:tcW w:w="1389" w:type="dxa"/>
                      </w:tcPr>
                      <w:p>
                        <w:pPr>
                          <w:pStyle w:val="TableParagraph"/>
                          <w:spacing w:before="61"/>
                          <w:ind w:left="15"/>
                          <w:jc w:val="center"/>
                          <w:rPr>
                            <w:sz w:val="22"/>
                          </w:rPr>
                        </w:pPr>
                        <w:r>
                          <w:rPr>
                            <w:w w:val="100"/>
                            <w:sz w:val="22"/>
                          </w:rPr>
                          <w:t>1</w:t>
                        </w:r>
                      </w:p>
                    </w:tc>
                    <w:tc>
                      <w:tcPr>
                        <w:tcW w:w="1234" w:type="dxa"/>
                      </w:tcPr>
                      <w:p>
                        <w:pPr>
                          <w:pStyle w:val="TableParagraph"/>
                          <w:spacing w:before="61"/>
                          <w:ind w:left="8"/>
                          <w:jc w:val="center"/>
                          <w:rPr>
                            <w:sz w:val="22"/>
                          </w:rPr>
                        </w:pPr>
                        <w:r>
                          <w:rPr>
                            <w:w w:val="100"/>
                            <w:sz w:val="22"/>
                          </w:rPr>
                          <w:t>2</w:t>
                        </w:r>
                      </w:p>
                    </w:tc>
                    <w:tc>
                      <w:tcPr>
                        <w:tcW w:w="1358" w:type="dxa"/>
                      </w:tcPr>
                      <w:p>
                        <w:pPr>
                          <w:pStyle w:val="TableParagraph"/>
                          <w:spacing w:before="71"/>
                          <w:ind w:left="3"/>
                          <w:jc w:val="center"/>
                          <w:rPr>
                            <w:sz w:val="20"/>
                          </w:rPr>
                        </w:pPr>
                        <w:r>
                          <w:rPr>
                            <w:w w:val="99"/>
                            <w:sz w:val="20"/>
                          </w:rPr>
                          <w:t>3</w:t>
                        </w:r>
                      </w:p>
                    </w:tc>
                    <w:tc>
                      <w:tcPr>
                        <w:tcW w:w="1454" w:type="dxa"/>
                      </w:tcPr>
                      <w:p>
                        <w:pPr>
                          <w:pStyle w:val="TableParagraph"/>
                          <w:rPr>
                            <w:rFonts w:ascii="Times New Roman"/>
                            <w:sz w:val="22"/>
                          </w:rPr>
                        </w:pPr>
                      </w:p>
                    </w:tc>
                  </w:tr>
                  <w:tr>
                    <w:trPr>
                      <w:trHeight w:val="356" w:hRule="atLeast"/>
                    </w:trPr>
                    <w:tc>
                      <w:tcPr>
                        <w:tcW w:w="6343" w:type="dxa"/>
                        <w:gridSpan w:val="2"/>
                      </w:tcPr>
                      <w:p>
                        <w:pPr>
                          <w:pStyle w:val="TableParagraph"/>
                          <w:spacing w:before="43"/>
                          <w:ind w:left="2933" w:right="2910"/>
                          <w:jc w:val="center"/>
                          <w:rPr>
                            <w:sz w:val="22"/>
                          </w:rPr>
                        </w:pPr>
                        <w:r>
                          <w:rPr>
                            <w:sz w:val="22"/>
                          </w:rPr>
                          <w:t>合计</w:t>
                        </w:r>
                      </w:p>
                    </w:tc>
                    <w:tc>
                      <w:tcPr>
                        <w:tcW w:w="1453" w:type="dxa"/>
                      </w:tcPr>
                      <w:p>
                        <w:pPr>
                          <w:pStyle w:val="TableParagraph"/>
                          <w:spacing w:before="53"/>
                          <w:ind w:right="15"/>
                          <w:jc w:val="right"/>
                          <w:rPr>
                            <w:sz w:val="22"/>
                          </w:rPr>
                        </w:pPr>
                        <w:r>
                          <w:rPr>
                            <w:sz w:val="22"/>
                          </w:rPr>
                          <w:t>0.00</w:t>
                        </w:r>
                      </w:p>
                    </w:tc>
                    <w:tc>
                      <w:tcPr>
                        <w:tcW w:w="1437" w:type="dxa"/>
                      </w:tcPr>
                      <w:p>
                        <w:pPr>
                          <w:pStyle w:val="TableParagraph"/>
                          <w:spacing w:before="53"/>
                          <w:ind w:right="15"/>
                          <w:jc w:val="right"/>
                          <w:rPr>
                            <w:sz w:val="22"/>
                          </w:rPr>
                        </w:pPr>
                        <w:r>
                          <w:rPr>
                            <w:sz w:val="22"/>
                          </w:rPr>
                          <w:t>3184.98</w:t>
                        </w:r>
                      </w:p>
                    </w:tc>
                    <w:tc>
                      <w:tcPr>
                        <w:tcW w:w="1389" w:type="dxa"/>
                      </w:tcPr>
                      <w:p>
                        <w:pPr>
                          <w:pStyle w:val="TableParagraph"/>
                          <w:spacing w:before="53"/>
                          <w:ind w:right="17"/>
                          <w:jc w:val="right"/>
                          <w:rPr>
                            <w:sz w:val="22"/>
                          </w:rPr>
                        </w:pPr>
                        <w:r>
                          <w:rPr>
                            <w:sz w:val="22"/>
                          </w:rPr>
                          <w:t>3184.98</w:t>
                        </w:r>
                      </w:p>
                    </w:tc>
                    <w:tc>
                      <w:tcPr>
                        <w:tcW w:w="1234" w:type="dxa"/>
                      </w:tcPr>
                      <w:p>
                        <w:pPr>
                          <w:pStyle w:val="TableParagraph"/>
                          <w:spacing w:before="53"/>
                          <w:ind w:right="21"/>
                          <w:jc w:val="right"/>
                          <w:rPr>
                            <w:sz w:val="22"/>
                          </w:rPr>
                        </w:pPr>
                        <w:r>
                          <w:rPr>
                            <w:sz w:val="22"/>
                          </w:rPr>
                          <w:t>0.00</w:t>
                        </w:r>
                      </w:p>
                    </w:tc>
                    <w:tc>
                      <w:tcPr>
                        <w:tcW w:w="1358" w:type="dxa"/>
                      </w:tcPr>
                      <w:p>
                        <w:pPr>
                          <w:pStyle w:val="TableParagraph"/>
                          <w:spacing w:before="53"/>
                          <w:ind w:right="21"/>
                          <w:jc w:val="right"/>
                          <w:rPr>
                            <w:sz w:val="22"/>
                          </w:rPr>
                        </w:pPr>
                        <w:r>
                          <w:rPr>
                            <w:sz w:val="22"/>
                          </w:rPr>
                          <w:t>3184.98</w:t>
                        </w:r>
                      </w:p>
                    </w:tc>
                    <w:tc>
                      <w:tcPr>
                        <w:tcW w:w="1454" w:type="dxa"/>
                      </w:tcPr>
                      <w:p>
                        <w:pPr>
                          <w:pStyle w:val="TableParagraph"/>
                          <w:spacing w:before="53"/>
                          <w:ind w:right="23"/>
                          <w:jc w:val="right"/>
                          <w:rPr>
                            <w:sz w:val="22"/>
                          </w:rPr>
                        </w:pPr>
                        <w:r>
                          <w:rPr>
                            <w:sz w:val="22"/>
                          </w:rPr>
                          <w:t>0.00</w:t>
                        </w:r>
                      </w:p>
                    </w:tc>
                  </w:tr>
                  <w:tr>
                    <w:trPr>
                      <w:trHeight w:val="385" w:hRule="atLeast"/>
                    </w:trPr>
                    <w:tc>
                      <w:tcPr>
                        <w:tcW w:w="1136" w:type="dxa"/>
                      </w:tcPr>
                      <w:p>
                        <w:pPr>
                          <w:pStyle w:val="TableParagraph"/>
                          <w:spacing w:before="58"/>
                          <w:ind w:left="38"/>
                          <w:rPr>
                            <w:sz w:val="22"/>
                          </w:rPr>
                        </w:pPr>
                        <w:r>
                          <w:rPr>
                            <w:sz w:val="22"/>
                          </w:rPr>
                          <w:t>212</w:t>
                        </w:r>
                      </w:p>
                    </w:tc>
                    <w:tc>
                      <w:tcPr>
                        <w:tcW w:w="5207" w:type="dxa"/>
                      </w:tcPr>
                      <w:p>
                        <w:pPr>
                          <w:pStyle w:val="TableParagraph"/>
                          <w:spacing w:before="67"/>
                          <w:ind w:left="37"/>
                          <w:rPr>
                            <w:sz w:val="22"/>
                          </w:rPr>
                        </w:pPr>
                        <w:r>
                          <w:rPr>
                            <w:sz w:val="22"/>
                          </w:rPr>
                          <w:t>城乡社区支出</w:t>
                        </w:r>
                      </w:p>
                    </w:tc>
                    <w:tc>
                      <w:tcPr>
                        <w:tcW w:w="1453" w:type="dxa"/>
                      </w:tcPr>
                      <w:p>
                        <w:pPr>
                          <w:pStyle w:val="TableParagraph"/>
                          <w:spacing w:before="67"/>
                          <w:ind w:right="15"/>
                          <w:jc w:val="right"/>
                          <w:rPr>
                            <w:sz w:val="22"/>
                          </w:rPr>
                        </w:pPr>
                        <w:r>
                          <w:rPr>
                            <w:sz w:val="22"/>
                          </w:rPr>
                          <w:t>0.00</w:t>
                        </w:r>
                      </w:p>
                    </w:tc>
                    <w:tc>
                      <w:tcPr>
                        <w:tcW w:w="1437" w:type="dxa"/>
                      </w:tcPr>
                      <w:p>
                        <w:pPr>
                          <w:pStyle w:val="TableParagraph"/>
                          <w:spacing w:before="67"/>
                          <w:ind w:right="15"/>
                          <w:jc w:val="right"/>
                          <w:rPr>
                            <w:sz w:val="22"/>
                          </w:rPr>
                        </w:pPr>
                        <w:r>
                          <w:rPr>
                            <w:sz w:val="22"/>
                          </w:rPr>
                          <w:t>3184.98</w:t>
                        </w:r>
                      </w:p>
                    </w:tc>
                    <w:tc>
                      <w:tcPr>
                        <w:tcW w:w="1389" w:type="dxa"/>
                      </w:tcPr>
                      <w:p>
                        <w:pPr>
                          <w:pStyle w:val="TableParagraph"/>
                          <w:spacing w:before="67"/>
                          <w:ind w:right="17"/>
                          <w:jc w:val="right"/>
                          <w:rPr>
                            <w:sz w:val="22"/>
                          </w:rPr>
                        </w:pPr>
                        <w:r>
                          <w:rPr>
                            <w:sz w:val="22"/>
                          </w:rPr>
                          <w:t>3184.98</w:t>
                        </w:r>
                      </w:p>
                    </w:tc>
                    <w:tc>
                      <w:tcPr>
                        <w:tcW w:w="1234" w:type="dxa"/>
                      </w:tcPr>
                      <w:p>
                        <w:pPr>
                          <w:pStyle w:val="TableParagraph"/>
                          <w:spacing w:before="67"/>
                          <w:ind w:right="21"/>
                          <w:jc w:val="right"/>
                          <w:rPr>
                            <w:sz w:val="22"/>
                          </w:rPr>
                        </w:pPr>
                        <w:r>
                          <w:rPr>
                            <w:sz w:val="22"/>
                          </w:rPr>
                          <w:t>0.00</w:t>
                        </w:r>
                      </w:p>
                    </w:tc>
                    <w:tc>
                      <w:tcPr>
                        <w:tcW w:w="1358" w:type="dxa"/>
                      </w:tcPr>
                      <w:p>
                        <w:pPr>
                          <w:pStyle w:val="TableParagraph"/>
                          <w:spacing w:before="67"/>
                          <w:ind w:right="21"/>
                          <w:jc w:val="right"/>
                          <w:rPr>
                            <w:sz w:val="22"/>
                          </w:rPr>
                        </w:pPr>
                        <w:r>
                          <w:rPr>
                            <w:sz w:val="22"/>
                          </w:rPr>
                          <w:t>3184.98</w:t>
                        </w:r>
                      </w:p>
                    </w:tc>
                    <w:tc>
                      <w:tcPr>
                        <w:tcW w:w="1454" w:type="dxa"/>
                      </w:tcPr>
                      <w:p>
                        <w:pPr>
                          <w:pStyle w:val="TableParagraph"/>
                          <w:spacing w:before="67"/>
                          <w:ind w:right="23"/>
                          <w:jc w:val="right"/>
                          <w:rPr>
                            <w:sz w:val="22"/>
                          </w:rPr>
                        </w:pPr>
                        <w:r>
                          <w:rPr>
                            <w:sz w:val="22"/>
                          </w:rPr>
                          <w:t>0.00</w:t>
                        </w:r>
                      </w:p>
                    </w:tc>
                  </w:tr>
                  <w:tr>
                    <w:trPr>
                      <w:trHeight w:val="385" w:hRule="atLeast"/>
                    </w:trPr>
                    <w:tc>
                      <w:tcPr>
                        <w:tcW w:w="1136" w:type="dxa"/>
                      </w:tcPr>
                      <w:p>
                        <w:pPr>
                          <w:pStyle w:val="TableParagraph"/>
                          <w:spacing w:before="58"/>
                          <w:ind w:left="38"/>
                          <w:rPr>
                            <w:sz w:val="22"/>
                          </w:rPr>
                        </w:pPr>
                        <w:r>
                          <w:rPr>
                            <w:sz w:val="22"/>
                          </w:rPr>
                          <w:t>21208</w:t>
                        </w:r>
                      </w:p>
                    </w:tc>
                    <w:tc>
                      <w:tcPr>
                        <w:tcW w:w="5207" w:type="dxa"/>
                      </w:tcPr>
                      <w:p>
                        <w:pPr>
                          <w:pStyle w:val="TableParagraph"/>
                          <w:ind w:left="37"/>
                          <w:rPr>
                            <w:sz w:val="22"/>
                          </w:rPr>
                        </w:pPr>
                        <w:r>
                          <w:rPr>
                            <w:sz w:val="22"/>
                          </w:rPr>
                          <w:t>国有土地使用权出让收入及对应专项债务收入安排的</w:t>
                        </w:r>
                      </w:p>
                    </w:tc>
                    <w:tc>
                      <w:tcPr>
                        <w:tcW w:w="1453" w:type="dxa"/>
                      </w:tcPr>
                      <w:p>
                        <w:pPr>
                          <w:pStyle w:val="TableParagraph"/>
                          <w:spacing w:before="67"/>
                          <w:ind w:right="15"/>
                          <w:jc w:val="right"/>
                          <w:rPr>
                            <w:sz w:val="22"/>
                          </w:rPr>
                        </w:pPr>
                        <w:r>
                          <w:rPr>
                            <w:sz w:val="22"/>
                          </w:rPr>
                          <w:t>0.00</w:t>
                        </w:r>
                      </w:p>
                    </w:tc>
                    <w:tc>
                      <w:tcPr>
                        <w:tcW w:w="1437" w:type="dxa"/>
                      </w:tcPr>
                      <w:p>
                        <w:pPr>
                          <w:pStyle w:val="TableParagraph"/>
                          <w:spacing w:before="67"/>
                          <w:ind w:right="15"/>
                          <w:jc w:val="right"/>
                          <w:rPr>
                            <w:sz w:val="22"/>
                          </w:rPr>
                        </w:pPr>
                        <w:r>
                          <w:rPr>
                            <w:sz w:val="22"/>
                          </w:rPr>
                          <w:t>3184.98</w:t>
                        </w:r>
                      </w:p>
                    </w:tc>
                    <w:tc>
                      <w:tcPr>
                        <w:tcW w:w="1389" w:type="dxa"/>
                      </w:tcPr>
                      <w:p>
                        <w:pPr>
                          <w:pStyle w:val="TableParagraph"/>
                          <w:spacing w:before="67"/>
                          <w:ind w:right="17"/>
                          <w:jc w:val="right"/>
                          <w:rPr>
                            <w:sz w:val="22"/>
                          </w:rPr>
                        </w:pPr>
                        <w:r>
                          <w:rPr>
                            <w:sz w:val="22"/>
                          </w:rPr>
                          <w:t>3184.98</w:t>
                        </w:r>
                      </w:p>
                    </w:tc>
                    <w:tc>
                      <w:tcPr>
                        <w:tcW w:w="1234" w:type="dxa"/>
                      </w:tcPr>
                      <w:p>
                        <w:pPr>
                          <w:pStyle w:val="TableParagraph"/>
                          <w:spacing w:before="67"/>
                          <w:ind w:right="21"/>
                          <w:jc w:val="right"/>
                          <w:rPr>
                            <w:sz w:val="22"/>
                          </w:rPr>
                        </w:pPr>
                        <w:r>
                          <w:rPr>
                            <w:sz w:val="22"/>
                          </w:rPr>
                          <w:t>0.00</w:t>
                        </w:r>
                      </w:p>
                    </w:tc>
                    <w:tc>
                      <w:tcPr>
                        <w:tcW w:w="1358" w:type="dxa"/>
                      </w:tcPr>
                      <w:p>
                        <w:pPr>
                          <w:pStyle w:val="TableParagraph"/>
                          <w:spacing w:before="67"/>
                          <w:ind w:right="21"/>
                          <w:jc w:val="right"/>
                          <w:rPr>
                            <w:sz w:val="22"/>
                          </w:rPr>
                        </w:pPr>
                        <w:r>
                          <w:rPr>
                            <w:sz w:val="22"/>
                          </w:rPr>
                          <w:t>3184.98</w:t>
                        </w:r>
                      </w:p>
                    </w:tc>
                    <w:tc>
                      <w:tcPr>
                        <w:tcW w:w="1454" w:type="dxa"/>
                      </w:tcPr>
                      <w:p>
                        <w:pPr>
                          <w:pStyle w:val="TableParagraph"/>
                          <w:spacing w:before="67"/>
                          <w:ind w:right="23"/>
                          <w:jc w:val="right"/>
                          <w:rPr>
                            <w:sz w:val="22"/>
                          </w:rPr>
                        </w:pPr>
                        <w:r>
                          <w:rPr>
                            <w:sz w:val="22"/>
                          </w:rPr>
                          <w:t>0.00</w:t>
                        </w:r>
                      </w:p>
                    </w:tc>
                  </w:tr>
                  <w:tr>
                    <w:trPr>
                      <w:trHeight w:val="414" w:hRule="atLeast"/>
                    </w:trPr>
                    <w:tc>
                      <w:tcPr>
                        <w:tcW w:w="1136" w:type="dxa"/>
                      </w:tcPr>
                      <w:p>
                        <w:pPr>
                          <w:pStyle w:val="TableParagraph"/>
                          <w:spacing w:before="72"/>
                          <w:ind w:left="38"/>
                          <w:rPr>
                            <w:sz w:val="22"/>
                          </w:rPr>
                        </w:pPr>
                        <w:r>
                          <w:rPr>
                            <w:sz w:val="22"/>
                          </w:rPr>
                          <w:t>2120803</w:t>
                        </w:r>
                      </w:p>
                    </w:tc>
                    <w:tc>
                      <w:tcPr>
                        <w:tcW w:w="5207" w:type="dxa"/>
                      </w:tcPr>
                      <w:p>
                        <w:pPr>
                          <w:pStyle w:val="TableParagraph"/>
                          <w:spacing w:before="82"/>
                          <w:ind w:left="258"/>
                          <w:rPr>
                            <w:sz w:val="22"/>
                          </w:rPr>
                        </w:pPr>
                        <w:r>
                          <w:rPr>
                            <w:sz w:val="22"/>
                          </w:rPr>
                          <w:t>城市建设支出</w:t>
                        </w:r>
                      </w:p>
                    </w:tc>
                    <w:tc>
                      <w:tcPr>
                        <w:tcW w:w="1453" w:type="dxa"/>
                      </w:tcPr>
                      <w:p>
                        <w:pPr>
                          <w:pStyle w:val="TableParagraph"/>
                          <w:spacing w:before="82"/>
                          <w:ind w:right="15"/>
                          <w:jc w:val="right"/>
                          <w:rPr>
                            <w:sz w:val="22"/>
                          </w:rPr>
                        </w:pPr>
                        <w:r>
                          <w:rPr>
                            <w:sz w:val="22"/>
                          </w:rPr>
                          <w:t>0.00</w:t>
                        </w:r>
                      </w:p>
                    </w:tc>
                    <w:tc>
                      <w:tcPr>
                        <w:tcW w:w="1437" w:type="dxa"/>
                      </w:tcPr>
                      <w:p>
                        <w:pPr>
                          <w:pStyle w:val="TableParagraph"/>
                          <w:spacing w:before="82"/>
                          <w:ind w:right="15"/>
                          <w:jc w:val="right"/>
                          <w:rPr>
                            <w:sz w:val="22"/>
                          </w:rPr>
                        </w:pPr>
                        <w:r>
                          <w:rPr>
                            <w:sz w:val="22"/>
                          </w:rPr>
                          <w:t>3184.98</w:t>
                        </w:r>
                      </w:p>
                    </w:tc>
                    <w:tc>
                      <w:tcPr>
                        <w:tcW w:w="1389" w:type="dxa"/>
                      </w:tcPr>
                      <w:p>
                        <w:pPr>
                          <w:pStyle w:val="TableParagraph"/>
                          <w:spacing w:before="82"/>
                          <w:ind w:right="17"/>
                          <w:jc w:val="right"/>
                          <w:rPr>
                            <w:sz w:val="22"/>
                          </w:rPr>
                        </w:pPr>
                        <w:r>
                          <w:rPr>
                            <w:sz w:val="22"/>
                          </w:rPr>
                          <w:t>3184.98</w:t>
                        </w:r>
                      </w:p>
                    </w:tc>
                    <w:tc>
                      <w:tcPr>
                        <w:tcW w:w="1234" w:type="dxa"/>
                      </w:tcPr>
                      <w:p>
                        <w:pPr>
                          <w:pStyle w:val="TableParagraph"/>
                          <w:spacing w:before="82"/>
                          <w:ind w:right="21"/>
                          <w:jc w:val="right"/>
                          <w:rPr>
                            <w:sz w:val="22"/>
                          </w:rPr>
                        </w:pPr>
                        <w:r>
                          <w:rPr>
                            <w:sz w:val="22"/>
                          </w:rPr>
                          <w:t>0.00</w:t>
                        </w:r>
                      </w:p>
                    </w:tc>
                    <w:tc>
                      <w:tcPr>
                        <w:tcW w:w="1358" w:type="dxa"/>
                      </w:tcPr>
                      <w:p>
                        <w:pPr>
                          <w:pStyle w:val="TableParagraph"/>
                          <w:spacing w:before="82"/>
                          <w:ind w:right="21"/>
                          <w:jc w:val="right"/>
                          <w:rPr>
                            <w:sz w:val="22"/>
                          </w:rPr>
                        </w:pPr>
                        <w:r>
                          <w:rPr>
                            <w:sz w:val="22"/>
                          </w:rPr>
                          <w:t>3184.98</w:t>
                        </w:r>
                      </w:p>
                    </w:tc>
                    <w:tc>
                      <w:tcPr>
                        <w:tcW w:w="1454" w:type="dxa"/>
                      </w:tcPr>
                      <w:p>
                        <w:pPr>
                          <w:pStyle w:val="TableParagraph"/>
                          <w:spacing w:before="82"/>
                          <w:ind w:right="23"/>
                          <w:jc w:val="right"/>
                          <w:rPr>
                            <w:sz w:val="22"/>
                          </w:rPr>
                        </w:pPr>
                        <w:r>
                          <w:rPr>
                            <w:sz w:val="22"/>
                          </w:rPr>
                          <w:t>0.00</w:t>
                        </w:r>
                      </w:p>
                    </w:tc>
                  </w:tr>
                </w:tbl>
                <w:p>
                  <w:pPr>
                    <w:pStyle w:val="BodyText"/>
                  </w:pPr>
                </w:p>
              </w:txbxContent>
            </v:textbox>
            <w10:wrap type="none"/>
          </v:shape>
        </w:pict>
      </w:r>
      <w:r>
        <w:rPr>
          <w:sz w:val="20"/>
        </w:rPr>
        <w:t>部门名称： 中国共产党泗阳县纪律检查委员会</w:t>
      </w:r>
    </w:p>
    <w:p>
      <w:pPr>
        <w:spacing w:line="240" w:lineRule="auto" w:before="0"/>
        <w:rPr>
          <w:sz w:val="20"/>
        </w:rPr>
      </w:pPr>
      <w:r>
        <w:rPr/>
        <w:br w:type="column"/>
      </w:r>
      <w:r>
        <w:rPr>
          <w:sz w:val="20"/>
        </w:rPr>
      </w:r>
    </w:p>
    <w:p>
      <w:pPr>
        <w:spacing w:line="240" w:lineRule="auto" w:before="5"/>
        <w:rPr>
          <w:sz w:val="23"/>
        </w:rPr>
      </w:pPr>
    </w:p>
    <w:p>
      <w:pPr>
        <w:spacing w:line="326" w:lineRule="auto" w:before="0"/>
        <w:ind w:left="158" w:right="112" w:firstLine="595"/>
        <w:jc w:val="left"/>
        <w:rPr>
          <w:sz w:val="20"/>
        </w:rPr>
      </w:pPr>
      <w:r>
        <w:rPr>
          <w:sz w:val="20"/>
        </w:rPr>
        <w:t>公开10表金额单位：万元</w:t>
      </w:r>
    </w:p>
    <w:p>
      <w:pPr>
        <w:spacing w:after="0" w:line="326" w:lineRule="auto"/>
        <w:jc w:val="left"/>
        <w:rPr>
          <w:sz w:val="20"/>
        </w:rPr>
        <w:sectPr>
          <w:type w:val="continuous"/>
          <w:pgSz w:w="16840" w:h="11910" w:orient="landscape"/>
          <w:pgMar w:top="1580" w:bottom="280" w:left="960" w:right="980"/>
          <w:cols w:num="2" w:equalWidth="0">
            <w:col w:w="11343" w:space="1847"/>
            <w:col w:w="1710"/>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
        <w:rPr>
          <w:sz w:val="15"/>
        </w:rPr>
      </w:pPr>
    </w:p>
    <w:p>
      <w:pPr>
        <w:spacing w:before="72"/>
        <w:ind w:left="158" w:right="0" w:firstLine="0"/>
        <w:jc w:val="left"/>
        <w:rPr>
          <w:sz w:val="20"/>
        </w:rPr>
      </w:pPr>
      <w:r>
        <w:rPr>
          <w:sz w:val="20"/>
        </w:rPr>
        <w:t>注：1. 本表反映部门本年度按功能分类政府性基金预算财政拨款收支及结转和结余情况。</w:t>
      </w:r>
    </w:p>
    <w:p>
      <w:pPr>
        <w:pStyle w:val="ListParagraph"/>
        <w:numPr>
          <w:ilvl w:val="0"/>
          <w:numId w:val="2"/>
        </w:numPr>
        <w:tabs>
          <w:tab w:pos="864" w:val="left" w:leader="none"/>
        </w:tabs>
        <w:spacing w:line="240" w:lineRule="auto" w:before="27" w:after="0"/>
        <w:ind w:left="864" w:right="0" w:hanging="303"/>
        <w:jc w:val="left"/>
        <w:rPr>
          <w:rFonts w:ascii="宋体" w:hAnsi="宋体" w:eastAsia="宋体" w:hint="eastAsia"/>
          <w:sz w:val="20"/>
        </w:rPr>
      </w:pPr>
      <w:r>
        <w:rPr>
          <w:rFonts w:ascii="宋体" w:hAnsi="宋体" w:eastAsia="宋体" w:hint="eastAsia"/>
          <w:sz w:val="20"/>
        </w:rPr>
        <w:t>“科目编码”和“科目名称”均为必填项。</w:t>
      </w:r>
    </w:p>
    <w:p>
      <w:pPr>
        <w:spacing w:after="0" w:line="240" w:lineRule="auto"/>
        <w:jc w:val="left"/>
        <w:rPr>
          <w:rFonts w:ascii="宋体" w:hAnsi="宋体" w:eastAsia="宋体" w:hint="eastAsia"/>
          <w:sz w:val="20"/>
        </w:rPr>
        <w:sectPr>
          <w:type w:val="continuous"/>
          <w:pgSz w:w="16840" w:h="11910" w:orient="landscape"/>
          <w:pgMar w:top="1580" w:bottom="280" w:left="960" w:right="980"/>
        </w:sectPr>
      </w:pPr>
    </w:p>
    <w:p>
      <w:pPr>
        <w:spacing w:before="23"/>
        <w:ind w:left="1926" w:right="0" w:firstLine="0"/>
        <w:jc w:val="left"/>
        <w:rPr>
          <w:sz w:val="35"/>
        </w:rPr>
      </w:pPr>
      <w:r>
        <w:rPr>
          <w:w w:val="95"/>
          <w:sz w:val="35"/>
        </w:rPr>
        <w:t>一般公共预算机关运行经费支出决算表</w:t>
      </w:r>
    </w:p>
    <w:p>
      <w:pPr>
        <w:spacing w:before="219"/>
        <w:ind w:left="140" w:right="0" w:firstLine="0"/>
        <w:jc w:val="left"/>
        <w:rPr>
          <w:sz w:val="16"/>
        </w:rPr>
      </w:pPr>
      <w:r>
        <w:rPr/>
        <w:pict>
          <v:shape style="position:absolute;margin-left:54.119999pt;margin-top:20.990023pt;width:486.5pt;height:580.8pt;mso-position-horizontal-relative:page;mso-position-vertical-relative:paragraph;z-index:25166438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8"/>
                    <w:gridCol w:w="4760"/>
                    <w:gridCol w:w="3389"/>
                  </w:tblGrid>
                  <w:tr>
                    <w:trPr>
                      <w:trHeight w:val="282" w:hRule="atLeast"/>
                    </w:trPr>
                    <w:tc>
                      <w:tcPr>
                        <w:tcW w:w="6318" w:type="dxa"/>
                        <w:gridSpan w:val="2"/>
                      </w:tcPr>
                      <w:p>
                        <w:pPr>
                          <w:pStyle w:val="TableParagraph"/>
                          <w:spacing w:before="36"/>
                          <w:ind w:left="2925" w:right="2891"/>
                          <w:jc w:val="center"/>
                          <w:rPr>
                            <w:sz w:val="17"/>
                          </w:rPr>
                        </w:pPr>
                        <w:r>
                          <w:rPr>
                            <w:w w:val="105"/>
                            <w:sz w:val="17"/>
                          </w:rPr>
                          <w:t>项 目</w:t>
                        </w:r>
                      </w:p>
                    </w:tc>
                    <w:tc>
                      <w:tcPr>
                        <w:tcW w:w="3389" w:type="dxa"/>
                        <w:vMerge w:val="restart"/>
                      </w:tcPr>
                      <w:p>
                        <w:pPr>
                          <w:pStyle w:val="TableParagraph"/>
                          <w:spacing w:before="2"/>
                          <w:rPr>
                            <w:sz w:val="18"/>
                          </w:rPr>
                        </w:pPr>
                      </w:p>
                      <w:p>
                        <w:pPr>
                          <w:pStyle w:val="TableParagraph"/>
                          <w:ind w:left="827"/>
                          <w:rPr>
                            <w:sz w:val="17"/>
                          </w:rPr>
                        </w:pPr>
                        <w:r>
                          <w:rPr>
                            <w:w w:val="105"/>
                            <w:sz w:val="17"/>
                          </w:rPr>
                          <w:t>机关运行经费支出决算</w:t>
                        </w:r>
                      </w:p>
                    </w:tc>
                  </w:tr>
                  <w:tr>
                    <w:trPr>
                      <w:trHeight w:val="376" w:hRule="atLeast"/>
                    </w:trPr>
                    <w:tc>
                      <w:tcPr>
                        <w:tcW w:w="1558" w:type="dxa"/>
                      </w:tcPr>
                      <w:p>
                        <w:pPr>
                          <w:pStyle w:val="TableParagraph"/>
                          <w:spacing w:before="84"/>
                          <w:ind w:left="429"/>
                          <w:rPr>
                            <w:sz w:val="17"/>
                          </w:rPr>
                        </w:pPr>
                        <w:r>
                          <w:rPr>
                            <w:w w:val="105"/>
                            <w:sz w:val="17"/>
                          </w:rPr>
                          <w:t>科目编码</w:t>
                        </w:r>
                      </w:p>
                    </w:tc>
                    <w:tc>
                      <w:tcPr>
                        <w:tcW w:w="4760" w:type="dxa"/>
                      </w:tcPr>
                      <w:p>
                        <w:pPr>
                          <w:pStyle w:val="TableParagraph"/>
                          <w:spacing w:before="93"/>
                          <w:ind w:left="1832" w:right="1801"/>
                          <w:jc w:val="center"/>
                          <w:rPr>
                            <w:sz w:val="17"/>
                          </w:rPr>
                        </w:pPr>
                        <w:r>
                          <w:rPr>
                            <w:w w:val="105"/>
                            <w:sz w:val="17"/>
                          </w:rPr>
                          <w:t>经济分类名称</w:t>
                        </w:r>
                      </w:p>
                    </w:tc>
                    <w:tc>
                      <w:tcPr>
                        <w:tcW w:w="3389" w:type="dxa"/>
                        <w:vMerge/>
                        <w:tcBorders>
                          <w:top w:val="nil"/>
                        </w:tcBorders>
                      </w:tcPr>
                      <w:p>
                        <w:pPr>
                          <w:rPr>
                            <w:sz w:val="2"/>
                            <w:szCs w:val="2"/>
                          </w:rPr>
                        </w:pPr>
                      </w:p>
                    </w:tc>
                  </w:tr>
                  <w:tr>
                    <w:trPr>
                      <w:trHeight w:val="282" w:hRule="atLeast"/>
                    </w:trPr>
                    <w:tc>
                      <w:tcPr>
                        <w:tcW w:w="6318" w:type="dxa"/>
                        <w:gridSpan w:val="2"/>
                      </w:tcPr>
                      <w:p>
                        <w:pPr>
                          <w:pStyle w:val="TableParagraph"/>
                          <w:tabs>
                            <w:tab w:pos="1895" w:val="left" w:leader="none"/>
                          </w:tabs>
                          <w:spacing w:before="36"/>
                          <w:ind w:left="1454"/>
                          <w:rPr>
                            <w:sz w:val="17"/>
                          </w:rPr>
                        </w:pPr>
                        <w:r>
                          <w:rPr>
                            <w:w w:val="105"/>
                            <w:sz w:val="17"/>
                          </w:rPr>
                          <w:t>合</w:t>
                          <w:tab/>
                          <w:t>计</w:t>
                        </w:r>
                      </w:p>
                    </w:tc>
                    <w:tc>
                      <w:tcPr>
                        <w:tcW w:w="3389" w:type="dxa"/>
                      </w:tcPr>
                      <w:p>
                        <w:pPr>
                          <w:pStyle w:val="TableParagraph"/>
                          <w:spacing w:line="217" w:lineRule="exact" w:before="45"/>
                          <w:ind w:right="16"/>
                          <w:jc w:val="right"/>
                          <w:rPr>
                            <w:sz w:val="17"/>
                          </w:rPr>
                        </w:pPr>
                        <w:r>
                          <w:rPr>
                            <w:sz w:val="17"/>
                          </w:rPr>
                          <w:t>705.69</w:t>
                        </w:r>
                      </w:p>
                    </w:tc>
                  </w:tr>
                  <w:tr>
                    <w:trPr>
                      <w:trHeight w:val="306" w:hRule="atLeast"/>
                    </w:trPr>
                    <w:tc>
                      <w:tcPr>
                        <w:tcW w:w="1558" w:type="dxa"/>
                      </w:tcPr>
                      <w:p>
                        <w:pPr>
                          <w:pStyle w:val="TableParagraph"/>
                          <w:spacing w:before="48"/>
                          <w:ind w:left="33"/>
                          <w:rPr>
                            <w:sz w:val="17"/>
                          </w:rPr>
                        </w:pPr>
                        <w:r>
                          <w:rPr>
                            <w:w w:val="105"/>
                            <w:sz w:val="17"/>
                          </w:rPr>
                          <w:t>302</w:t>
                        </w:r>
                      </w:p>
                    </w:tc>
                    <w:tc>
                      <w:tcPr>
                        <w:tcW w:w="4760" w:type="dxa"/>
                      </w:tcPr>
                      <w:p>
                        <w:pPr>
                          <w:pStyle w:val="TableParagraph"/>
                          <w:spacing w:before="57"/>
                          <w:ind w:left="33"/>
                          <w:rPr>
                            <w:sz w:val="17"/>
                          </w:rPr>
                        </w:pPr>
                        <w:r>
                          <w:rPr>
                            <w:w w:val="105"/>
                            <w:sz w:val="17"/>
                          </w:rPr>
                          <w:t>商品和服务支出</w:t>
                        </w:r>
                      </w:p>
                    </w:tc>
                    <w:tc>
                      <w:tcPr>
                        <w:tcW w:w="3389" w:type="dxa"/>
                      </w:tcPr>
                      <w:p>
                        <w:pPr>
                          <w:pStyle w:val="TableParagraph"/>
                          <w:spacing w:before="57"/>
                          <w:ind w:right="16"/>
                          <w:jc w:val="right"/>
                          <w:rPr>
                            <w:sz w:val="17"/>
                          </w:rPr>
                        </w:pPr>
                        <w:r>
                          <w:rPr>
                            <w:sz w:val="17"/>
                          </w:rPr>
                          <w:t>705.69</w:t>
                        </w:r>
                      </w:p>
                    </w:tc>
                  </w:tr>
                  <w:tr>
                    <w:trPr>
                      <w:trHeight w:val="306" w:hRule="atLeast"/>
                    </w:trPr>
                    <w:tc>
                      <w:tcPr>
                        <w:tcW w:w="1558" w:type="dxa"/>
                      </w:tcPr>
                      <w:p>
                        <w:pPr>
                          <w:pStyle w:val="TableParagraph"/>
                          <w:spacing w:before="48"/>
                          <w:ind w:left="33"/>
                          <w:rPr>
                            <w:sz w:val="17"/>
                          </w:rPr>
                        </w:pPr>
                        <w:r>
                          <w:rPr>
                            <w:w w:val="105"/>
                            <w:sz w:val="17"/>
                          </w:rPr>
                          <w:t>30201</w:t>
                        </w:r>
                      </w:p>
                    </w:tc>
                    <w:tc>
                      <w:tcPr>
                        <w:tcW w:w="4760" w:type="dxa"/>
                      </w:tcPr>
                      <w:p>
                        <w:pPr>
                          <w:pStyle w:val="TableParagraph"/>
                          <w:spacing w:before="57"/>
                          <w:ind w:left="210"/>
                          <w:rPr>
                            <w:sz w:val="17"/>
                          </w:rPr>
                        </w:pPr>
                        <w:r>
                          <w:rPr>
                            <w:w w:val="105"/>
                            <w:sz w:val="17"/>
                          </w:rPr>
                          <w:t>办公费</w:t>
                        </w:r>
                      </w:p>
                    </w:tc>
                    <w:tc>
                      <w:tcPr>
                        <w:tcW w:w="3389" w:type="dxa"/>
                      </w:tcPr>
                      <w:p>
                        <w:pPr>
                          <w:pStyle w:val="TableParagraph"/>
                          <w:spacing w:before="57"/>
                          <w:ind w:right="16"/>
                          <w:jc w:val="right"/>
                          <w:rPr>
                            <w:sz w:val="17"/>
                          </w:rPr>
                        </w:pPr>
                        <w:r>
                          <w:rPr>
                            <w:sz w:val="17"/>
                          </w:rPr>
                          <w:t>36.39</w:t>
                        </w:r>
                      </w:p>
                    </w:tc>
                  </w:tr>
                  <w:tr>
                    <w:trPr>
                      <w:trHeight w:val="306" w:hRule="atLeast"/>
                    </w:trPr>
                    <w:tc>
                      <w:tcPr>
                        <w:tcW w:w="1558" w:type="dxa"/>
                      </w:tcPr>
                      <w:p>
                        <w:pPr>
                          <w:pStyle w:val="TableParagraph"/>
                          <w:spacing w:before="48"/>
                          <w:ind w:left="33"/>
                          <w:rPr>
                            <w:sz w:val="17"/>
                          </w:rPr>
                        </w:pPr>
                        <w:r>
                          <w:rPr>
                            <w:w w:val="105"/>
                            <w:sz w:val="17"/>
                          </w:rPr>
                          <w:t>30202</w:t>
                        </w:r>
                      </w:p>
                    </w:tc>
                    <w:tc>
                      <w:tcPr>
                        <w:tcW w:w="4760" w:type="dxa"/>
                      </w:tcPr>
                      <w:p>
                        <w:pPr>
                          <w:pStyle w:val="TableParagraph"/>
                          <w:spacing w:before="57"/>
                          <w:ind w:left="210"/>
                          <w:rPr>
                            <w:sz w:val="17"/>
                          </w:rPr>
                        </w:pPr>
                        <w:r>
                          <w:rPr>
                            <w:w w:val="105"/>
                            <w:sz w:val="17"/>
                          </w:rPr>
                          <w:t>印刷费</w:t>
                        </w:r>
                      </w:p>
                    </w:tc>
                    <w:tc>
                      <w:tcPr>
                        <w:tcW w:w="3389" w:type="dxa"/>
                      </w:tcPr>
                      <w:p>
                        <w:pPr>
                          <w:pStyle w:val="TableParagraph"/>
                          <w:spacing w:before="57"/>
                          <w:ind w:right="16"/>
                          <w:jc w:val="right"/>
                          <w:rPr>
                            <w:sz w:val="17"/>
                          </w:rPr>
                        </w:pPr>
                        <w:r>
                          <w:rPr>
                            <w:sz w:val="17"/>
                          </w:rPr>
                          <w:t>7.04</w:t>
                        </w:r>
                      </w:p>
                    </w:tc>
                  </w:tr>
                  <w:tr>
                    <w:trPr>
                      <w:trHeight w:val="306" w:hRule="atLeast"/>
                    </w:trPr>
                    <w:tc>
                      <w:tcPr>
                        <w:tcW w:w="1558" w:type="dxa"/>
                      </w:tcPr>
                      <w:p>
                        <w:pPr>
                          <w:pStyle w:val="TableParagraph"/>
                          <w:spacing w:before="48"/>
                          <w:ind w:left="33"/>
                          <w:rPr>
                            <w:sz w:val="17"/>
                          </w:rPr>
                        </w:pPr>
                        <w:r>
                          <w:rPr>
                            <w:w w:val="105"/>
                            <w:sz w:val="17"/>
                          </w:rPr>
                          <w:t>30203</w:t>
                        </w:r>
                      </w:p>
                    </w:tc>
                    <w:tc>
                      <w:tcPr>
                        <w:tcW w:w="4760" w:type="dxa"/>
                      </w:tcPr>
                      <w:p>
                        <w:pPr>
                          <w:pStyle w:val="TableParagraph"/>
                          <w:spacing w:before="57"/>
                          <w:ind w:left="210"/>
                          <w:rPr>
                            <w:sz w:val="17"/>
                          </w:rPr>
                        </w:pPr>
                        <w:r>
                          <w:rPr>
                            <w:w w:val="105"/>
                            <w:sz w:val="17"/>
                          </w:rPr>
                          <w:t>咨询费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30204</w:t>
                        </w:r>
                      </w:p>
                    </w:tc>
                    <w:tc>
                      <w:tcPr>
                        <w:tcW w:w="4760" w:type="dxa"/>
                      </w:tcPr>
                      <w:p>
                        <w:pPr>
                          <w:pStyle w:val="TableParagraph"/>
                          <w:spacing w:before="57"/>
                          <w:ind w:left="210"/>
                          <w:rPr>
                            <w:sz w:val="17"/>
                          </w:rPr>
                        </w:pPr>
                        <w:r>
                          <w:rPr>
                            <w:w w:val="105"/>
                            <w:sz w:val="17"/>
                          </w:rPr>
                          <w:t>手续费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30205</w:t>
                        </w:r>
                      </w:p>
                    </w:tc>
                    <w:tc>
                      <w:tcPr>
                        <w:tcW w:w="4760" w:type="dxa"/>
                      </w:tcPr>
                      <w:p>
                        <w:pPr>
                          <w:pStyle w:val="TableParagraph"/>
                          <w:spacing w:before="57"/>
                          <w:ind w:left="210"/>
                          <w:rPr>
                            <w:sz w:val="17"/>
                          </w:rPr>
                        </w:pPr>
                        <w:r>
                          <w:rPr>
                            <w:w w:val="105"/>
                            <w:sz w:val="17"/>
                          </w:rPr>
                          <w:t>水费</w:t>
                        </w:r>
                      </w:p>
                    </w:tc>
                    <w:tc>
                      <w:tcPr>
                        <w:tcW w:w="3389" w:type="dxa"/>
                      </w:tcPr>
                      <w:p>
                        <w:pPr>
                          <w:pStyle w:val="TableParagraph"/>
                          <w:spacing w:before="57"/>
                          <w:ind w:right="16"/>
                          <w:jc w:val="right"/>
                          <w:rPr>
                            <w:sz w:val="17"/>
                          </w:rPr>
                        </w:pPr>
                        <w:r>
                          <w:rPr>
                            <w:sz w:val="17"/>
                          </w:rPr>
                          <w:t>0.00</w:t>
                        </w:r>
                      </w:p>
                    </w:tc>
                  </w:tr>
                  <w:tr>
                    <w:trPr>
                      <w:trHeight w:val="307" w:hRule="atLeast"/>
                    </w:trPr>
                    <w:tc>
                      <w:tcPr>
                        <w:tcW w:w="1558" w:type="dxa"/>
                      </w:tcPr>
                      <w:p>
                        <w:pPr>
                          <w:pStyle w:val="TableParagraph"/>
                          <w:spacing w:before="48"/>
                          <w:ind w:left="33"/>
                          <w:rPr>
                            <w:sz w:val="17"/>
                          </w:rPr>
                        </w:pPr>
                        <w:r>
                          <w:rPr>
                            <w:w w:val="105"/>
                            <w:sz w:val="17"/>
                          </w:rPr>
                          <w:t>30206</w:t>
                        </w:r>
                      </w:p>
                    </w:tc>
                    <w:tc>
                      <w:tcPr>
                        <w:tcW w:w="4760" w:type="dxa"/>
                      </w:tcPr>
                      <w:p>
                        <w:pPr>
                          <w:pStyle w:val="TableParagraph"/>
                          <w:spacing w:before="58"/>
                          <w:ind w:left="210"/>
                          <w:rPr>
                            <w:sz w:val="17"/>
                          </w:rPr>
                        </w:pPr>
                        <w:r>
                          <w:rPr>
                            <w:w w:val="105"/>
                            <w:sz w:val="17"/>
                          </w:rPr>
                          <w:t>电费</w:t>
                        </w:r>
                      </w:p>
                    </w:tc>
                    <w:tc>
                      <w:tcPr>
                        <w:tcW w:w="3389" w:type="dxa"/>
                      </w:tcPr>
                      <w:p>
                        <w:pPr>
                          <w:pStyle w:val="TableParagraph"/>
                          <w:spacing w:before="58"/>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30207</w:t>
                        </w:r>
                      </w:p>
                    </w:tc>
                    <w:tc>
                      <w:tcPr>
                        <w:tcW w:w="4760" w:type="dxa"/>
                      </w:tcPr>
                      <w:p>
                        <w:pPr>
                          <w:pStyle w:val="TableParagraph"/>
                          <w:spacing w:before="57"/>
                          <w:ind w:left="210"/>
                          <w:rPr>
                            <w:sz w:val="17"/>
                          </w:rPr>
                        </w:pPr>
                        <w:r>
                          <w:rPr>
                            <w:w w:val="105"/>
                            <w:sz w:val="17"/>
                          </w:rPr>
                          <w:t>邮电费</w:t>
                        </w:r>
                      </w:p>
                    </w:tc>
                    <w:tc>
                      <w:tcPr>
                        <w:tcW w:w="3389" w:type="dxa"/>
                      </w:tcPr>
                      <w:p>
                        <w:pPr>
                          <w:pStyle w:val="TableParagraph"/>
                          <w:spacing w:before="57"/>
                          <w:ind w:right="16"/>
                          <w:jc w:val="right"/>
                          <w:rPr>
                            <w:sz w:val="17"/>
                          </w:rPr>
                        </w:pPr>
                        <w:r>
                          <w:rPr>
                            <w:sz w:val="17"/>
                          </w:rPr>
                          <w:t>1.08</w:t>
                        </w:r>
                      </w:p>
                    </w:tc>
                  </w:tr>
                  <w:tr>
                    <w:trPr>
                      <w:trHeight w:val="306" w:hRule="atLeast"/>
                    </w:trPr>
                    <w:tc>
                      <w:tcPr>
                        <w:tcW w:w="1558" w:type="dxa"/>
                      </w:tcPr>
                      <w:p>
                        <w:pPr>
                          <w:pStyle w:val="TableParagraph"/>
                          <w:spacing w:before="48"/>
                          <w:ind w:left="33"/>
                          <w:rPr>
                            <w:sz w:val="17"/>
                          </w:rPr>
                        </w:pPr>
                        <w:r>
                          <w:rPr>
                            <w:w w:val="105"/>
                            <w:sz w:val="17"/>
                          </w:rPr>
                          <w:t>30208</w:t>
                        </w:r>
                      </w:p>
                    </w:tc>
                    <w:tc>
                      <w:tcPr>
                        <w:tcW w:w="4760" w:type="dxa"/>
                      </w:tcPr>
                      <w:p>
                        <w:pPr>
                          <w:pStyle w:val="TableParagraph"/>
                          <w:spacing w:before="57"/>
                          <w:ind w:left="210"/>
                          <w:rPr>
                            <w:sz w:val="17"/>
                          </w:rPr>
                        </w:pPr>
                        <w:r>
                          <w:rPr>
                            <w:w w:val="105"/>
                            <w:sz w:val="17"/>
                          </w:rPr>
                          <w:t>取暖费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30209</w:t>
                        </w:r>
                      </w:p>
                    </w:tc>
                    <w:tc>
                      <w:tcPr>
                        <w:tcW w:w="4760" w:type="dxa"/>
                      </w:tcPr>
                      <w:p>
                        <w:pPr>
                          <w:pStyle w:val="TableParagraph"/>
                          <w:spacing w:before="57"/>
                          <w:ind w:left="210"/>
                          <w:rPr>
                            <w:sz w:val="17"/>
                          </w:rPr>
                        </w:pPr>
                        <w:r>
                          <w:rPr>
                            <w:w w:val="105"/>
                            <w:sz w:val="17"/>
                          </w:rPr>
                          <w:t>物业管理费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30211</w:t>
                        </w:r>
                      </w:p>
                    </w:tc>
                    <w:tc>
                      <w:tcPr>
                        <w:tcW w:w="4760" w:type="dxa"/>
                      </w:tcPr>
                      <w:p>
                        <w:pPr>
                          <w:pStyle w:val="TableParagraph"/>
                          <w:spacing w:before="57"/>
                          <w:ind w:left="210"/>
                          <w:rPr>
                            <w:sz w:val="17"/>
                          </w:rPr>
                        </w:pPr>
                        <w:r>
                          <w:rPr>
                            <w:w w:val="105"/>
                            <w:sz w:val="17"/>
                          </w:rPr>
                          <w:t>差旅费</w:t>
                        </w:r>
                      </w:p>
                    </w:tc>
                    <w:tc>
                      <w:tcPr>
                        <w:tcW w:w="3389" w:type="dxa"/>
                      </w:tcPr>
                      <w:p>
                        <w:pPr>
                          <w:pStyle w:val="TableParagraph"/>
                          <w:spacing w:before="57"/>
                          <w:ind w:right="16"/>
                          <w:jc w:val="right"/>
                          <w:rPr>
                            <w:sz w:val="17"/>
                          </w:rPr>
                        </w:pPr>
                        <w:r>
                          <w:rPr>
                            <w:sz w:val="17"/>
                          </w:rPr>
                          <w:t>80.43</w:t>
                        </w:r>
                      </w:p>
                    </w:tc>
                  </w:tr>
                  <w:tr>
                    <w:trPr>
                      <w:trHeight w:val="306" w:hRule="atLeast"/>
                    </w:trPr>
                    <w:tc>
                      <w:tcPr>
                        <w:tcW w:w="1558" w:type="dxa"/>
                      </w:tcPr>
                      <w:p>
                        <w:pPr>
                          <w:pStyle w:val="TableParagraph"/>
                          <w:spacing w:before="48"/>
                          <w:ind w:left="33"/>
                          <w:rPr>
                            <w:sz w:val="17"/>
                          </w:rPr>
                        </w:pPr>
                        <w:r>
                          <w:rPr>
                            <w:w w:val="105"/>
                            <w:sz w:val="17"/>
                          </w:rPr>
                          <w:t>30212</w:t>
                        </w:r>
                      </w:p>
                    </w:tc>
                    <w:tc>
                      <w:tcPr>
                        <w:tcW w:w="4760" w:type="dxa"/>
                      </w:tcPr>
                      <w:p>
                        <w:pPr>
                          <w:pStyle w:val="TableParagraph"/>
                          <w:spacing w:before="57"/>
                          <w:ind w:left="210"/>
                          <w:rPr>
                            <w:sz w:val="17"/>
                          </w:rPr>
                        </w:pPr>
                        <w:r>
                          <w:rPr>
                            <w:w w:val="105"/>
                            <w:sz w:val="17"/>
                          </w:rPr>
                          <w:t>因公出国（境）费用</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30213</w:t>
                        </w:r>
                      </w:p>
                    </w:tc>
                    <w:tc>
                      <w:tcPr>
                        <w:tcW w:w="4760" w:type="dxa"/>
                      </w:tcPr>
                      <w:p>
                        <w:pPr>
                          <w:pStyle w:val="TableParagraph"/>
                          <w:spacing w:before="57"/>
                          <w:ind w:left="210"/>
                          <w:rPr>
                            <w:sz w:val="17"/>
                          </w:rPr>
                        </w:pPr>
                        <w:r>
                          <w:rPr>
                            <w:w w:val="105"/>
                            <w:sz w:val="17"/>
                          </w:rPr>
                          <w:t>维修（护）费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30214</w:t>
                        </w:r>
                      </w:p>
                    </w:tc>
                    <w:tc>
                      <w:tcPr>
                        <w:tcW w:w="4760" w:type="dxa"/>
                      </w:tcPr>
                      <w:p>
                        <w:pPr>
                          <w:pStyle w:val="TableParagraph"/>
                          <w:spacing w:before="57"/>
                          <w:ind w:left="210"/>
                          <w:rPr>
                            <w:sz w:val="17"/>
                          </w:rPr>
                        </w:pPr>
                        <w:r>
                          <w:rPr>
                            <w:w w:val="105"/>
                            <w:sz w:val="17"/>
                          </w:rPr>
                          <w:t>租赁费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30215</w:t>
                        </w:r>
                      </w:p>
                    </w:tc>
                    <w:tc>
                      <w:tcPr>
                        <w:tcW w:w="4760" w:type="dxa"/>
                      </w:tcPr>
                      <w:p>
                        <w:pPr>
                          <w:pStyle w:val="TableParagraph"/>
                          <w:spacing w:before="57"/>
                          <w:ind w:left="210"/>
                          <w:rPr>
                            <w:sz w:val="17"/>
                          </w:rPr>
                        </w:pPr>
                        <w:r>
                          <w:rPr>
                            <w:w w:val="105"/>
                            <w:sz w:val="17"/>
                          </w:rPr>
                          <w:t>会议费</w:t>
                        </w:r>
                      </w:p>
                    </w:tc>
                    <w:tc>
                      <w:tcPr>
                        <w:tcW w:w="3389" w:type="dxa"/>
                      </w:tcPr>
                      <w:p>
                        <w:pPr>
                          <w:pStyle w:val="TableParagraph"/>
                          <w:spacing w:before="57"/>
                          <w:ind w:right="16"/>
                          <w:jc w:val="right"/>
                          <w:rPr>
                            <w:sz w:val="17"/>
                          </w:rPr>
                        </w:pPr>
                        <w:r>
                          <w:rPr>
                            <w:sz w:val="17"/>
                          </w:rPr>
                          <w:t>15.75</w:t>
                        </w:r>
                      </w:p>
                    </w:tc>
                  </w:tr>
                  <w:tr>
                    <w:trPr>
                      <w:trHeight w:val="306" w:hRule="atLeast"/>
                    </w:trPr>
                    <w:tc>
                      <w:tcPr>
                        <w:tcW w:w="1558" w:type="dxa"/>
                      </w:tcPr>
                      <w:p>
                        <w:pPr>
                          <w:pStyle w:val="TableParagraph"/>
                          <w:spacing w:before="48"/>
                          <w:ind w:left="33"/>
                          <w:rPr>
                            <w:sz w:val="17"/>
                          </w:rPr>
                        </w:pPr>
                        <w:r>
                          <w:rPr>
                            <w:w w:val="105"/>
                            <w:sz w:val="17"/>
                          </w:rPr>
                          <w:t>30216</w:t>
                        </w:r>
                      </w:p>
                    </w:tc>
                    <w:tc>
                      <w:tcPr>
                        <w:tcW w:w="4760" w:type="dxa"/>
                      </w:tcPr>
                      <w:p>
                        <w:pPr>
                          <w:pStyle w:val="TableParagraph"/>
                          <w:spacing w:before="57"/>
                          <w:ind w:left="210"/>
                          <w:rPr>
                            <w:sz w:val="17"/>
                          </w:rPr>
                        </w:pPr>
                        <w:r>
                          <w:rPr>
                            <w:w w:val="105"/>
                            <w:sz w:val="17"/>
                          </w:rPr>
                          <w:t>培训费</w:t>
                        </w:r>
                      </w:p>
                    </w:tc>
                    <w:tc>
                      <w:tcPr>
                        <w:tcW w:w="3389" w:type="dxa"/>
                      </w:tcPr>
                      <w:p>
                        <w:pPr>
                          <w:pStyle w:val="TableParagraph"/>
                          <w:spacing w:before="57"/>
                          <w:ind w:right="16"/>
                          <w:jc w:val="right"/>
                          <w:rPr>
                            <w:sz w:val="17"/>
                          </w:rPr>
                        </w:pPr>
                        <w:r>
                          <w:rPr>
                            <w:sz w:val="17"/>
                          </w:rPr>
                          <w:t>70.55</w:t>
                        </w:r>
                      </w:p>
                    </w:tc>
                  </w:tr>
                  <w:tr>
                    <w:trPr>
                      <w:trHeight w:val="306" w:hRule="atLeast"/>
                    </w:trPr>
                    <w:tc>
                      <w:tcPr>
                        <w:tcW w:w="1558" w:type="dxa"/>
                      </w:tcPr>
                      <w:p>
                        <w:pPr>
                          <w:pStyle w:val="TableParagraph"/>
                          <w:spacing w:before="48"/>
                          <w:ind w:left="33"/>
                          <w:rPr>
                            <w:sz w:val="17"/>
                          </w:rPr>
                        </w:pPr>
                        <w:r>
                          <w:rPr>
                            <w:w w:val="105"/>
                            <w:sz w:val="17"/>
                          </w:rPr>
                          <w:t>30217</w:t>
                        </w:r>
                      </w:p>
                    </w:tc>
                    <w:tc>
                      <w:tcPr>
                        <w:tcW w:w="4760" w:type="dxa"/>
                      </w:tcPr>
                      <w:p>
                        <w:pPr>
                          <w:pStyle w:val="TableParagraph"/>
                          <w:spacing w:before="57"/>
                          <w:ind w:left="210"/>
                          <w:rPr>
                            <w:sz w:val="17"/>
                          </w:rPr>
                        </w:pPr>
                        <w:r>
                          <w:rPr>
                            <w:w w:val="105"/>
                            <w:sz w:val="17"/>
                          </w:rPr>
                          <w:t>公务接待费</w:t>
                        </w:r>
                      </w:p>
                    </w:tc>
                    <w:tc>
                      <w:tcPr>
                        <w:tcW w:w="3389" w:type="dxa"/>
                      </w:tcPr>
                      <w:p>
                        <w:pPr>
                          <w:pStyle w:val="TableParagraph"/>
                          <w:spacing w:before="57"/>
                          <w:ind w:right="16"/>
                          <w:jc w:val="right"/>
                          <w:rPr>
                            <w:sz w:val="17"/>
                          </w:rPr>
                        </w:pPr>
                        <w:r>
                          <w:rPr>
                            <w:sz w:val="17"/>
                          </w:rPr>
                          <w:t>10.00</w:t>
                        </w:r>
                      </w:p>
                    </w:tc>
                  </w:tr>
                  <w:tr>
                    <w:trPr>
                      <w:trHeight w:val="307" w:hRule="atLeast"/>
                    </w:trPr>
                    <w:tc>
                      <w:tcPr>
                        <w:tcW w:w="1558" w:type="dxa"/>
                      </w:tcPr>
                      <w:p>
                        <w:pPr>
                          <w:pStyle w:val="TableParagraph"/>
                          <w:spacing w:before="48"/>
                          <w:ind w:left="33"/>
                          <w:rPr>
                            <w:sz w:val="17"/>
                          </w:rPr>
                        </w:pPr>
                        <w:r>
                          <w:rPr>
                            <w:w w:val="105"/>
                            <w:sz w:val="17"/>
                          </w:rPr>
                          <w:t>30218</w:t>
                        </w:r>
                      </w:p>
                    </w:tc>
                    <w:tc>
                      <w:tcPr>
                        <w:tcW w:w="4760" w:type="dxa"/>
                      </w:tcPr>
                      <w:p>
                        <w:pPr>
                          <w:pStyle w:val="TableParagraph"/>
                          <w:spacing w:before="58"/>
                          <w:ind w:left="210"/>
                          <w:rPr>
                            <w:sz w:val="17"/>
                          </w:rPr>
                        </w:pPr>
                        <w:r>
                          <w:rPr>
                            <w:w w:val="105"/>
                            <w:sz w:val="17"/>
                          </w:rPr>
                          <w:t>专用材料费</w:t>
                        </w:r>
                      </w:p>
                    </w:tc>
                    <w:tc>
                      <w:tcPr>
                        <w:tcW w:w="3389" w:type="dxa"/>
                      </w:tcPr>
                      <w:p>
                        <w:pPr>
                          <w:pStyle w:val="TableParagraph"/>
                          <w:spacing w:before="58"/>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30224</w:t>
                        </w:r>
                      </w:p>
                    </w:tc>
                    <w:tc>
                      <w:tcPr>
                        <w:tcW w:w="4760" w:type="dxa"/>
                      </w:tcPr>
                      <w:p>
                        <w:pPr>
                          <w:pStyle w:val="TableParagraph"/>
                          <w:spacing w:before="57"/>
                          <w:ind w:left="210"/>
                          <w:rPr>
                            <w:sz w:val="17"/>
                          </w:rPr>
                        </w:pPr>
                        <w:r>
                          <w:rPr>
                            <w:w w:val="105"/>
                            <w:sz w:val="17"/>
                          </w:rPr>
                          <w:t>被装购置费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30225</w:t>
                        </w:r>
                      </w:p>
                    </w:tc>
                    <w:tc>
                      <w:tcPr>
                        <w:tcW w:w="4760" w:type="dxa"/>
                      </w:tcPr>
                      <w:p>
                        <w:pPr>
                          <w:pStyle w:val="TableParagraph"/>
                          <w:spacing w:before="57"/>
                          <w:ind w:left="210"/>
                          <w:rPr>
                            <w:sz w:val="17"/>
                          </w:rPr>
                        </w:pPr>
                        <w:r>
                          <w:rPr>
                            <w:w w:val="105"/>
                            <w:sz w:val="17"/>
                          </w:rPr>
                          <w:t>专用燃料费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30226</w:t>
                        </w:r>
                      </w:p>
                    </w:tc>
                    <w:tc>
                      <w:tcPr>
                        <w:tcW w:w="4760" w:type="dxa"/>
                      </w:tcPr>
                      <w:p>
                        <w:pPr>
                          <w:pStyle w:val="TableParagraph"/>
                          <w:spacing w:before="57"/>
                          <w:ind w:left="210"/>
                          <w:rPr>
                            <w:sz w:val="17"/>
                          </w:rPr>
                        </w:pPr>
                        <w:r>
                          <w:rPr>
                            <w:w w:val="105"/>
                            <w:sz w:val="17"/>
                          </w:rPr>
                          <w:t>劳务费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30227</w:t>
                        </w:r>
                      </w:p>
                    </w:tc>
                    <w:tc>
                      <w:tcPr>
                        <w:tcW w:w="4760" w:type="dxa"/>
                      </w:tcPr>
                      <w:p>
                        <w:pPr>
                          <w:pStyle w:val="TableParagraph"/>
                          <w:spacing w:before="57"/>
                          <w:ind w:left="210"/>
                          <w:rPr>
                            <w:sz w:val="17"/>
                          </w:rPr>
                        </w:pPr>
                        <w:r>
                          <w:rPr>
                            <w:w w:val="105"/>
                            <w:sz w:val="17"/>
                          </w:rPr>
                          <w:t>委托业务费</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30228</w:t>
                        </w:r>
                      </w:p>
                    </w:tc>
                    <w:tc>
                      <w:tcPr>
                        <w:tcW w:w="4760" w:type="dxa"/>
                      </w:tcPr>
                      <w:p>
                        <w:pPr>
                          <w:pStyle w:val="TableParagraph"/>
                          <w:spacing w:before="57"/>
                          <w:ind w:left="210"/>
                          <w:rPr>
                            <w:sz w:val="17"/>
                          </w:rPr>
                        </w:pPr>
                        <w:r>
                          <w:rPr>
                            <w:w w:val="105"/>
                            <w:sz w:val="17"/>
                          </w:rPr>
                          <w:t>工会经费</w:t>
                        </w:r>
                      </w:p>
                    </w:tc>
                    <w:tc>
                      <w:tcPr>
                        <w:tcW w:w="3389" w:type="dxa"/>
                      </w:tcPr>
                      <w:p>
                        <w:pPr>
                          <w:pStyle w:val="TableParagraph"/>
                          <w:spacing w:before="57"/>
                          <w:ind w:right="16"/>
                          <w:jc w:val="right"/>
                          <w:rPr>
                            <w:sz w:val="17"/>
                          </w:rPr>
                        </w:pPr>
                        <w:r>
                          <w:rPr>
                            <w:sz w:val="17"/>
                          </w:rPr>
                          <w:t>71.30</w:t>
                        </w:r>
                      </w:p>
                    </w:tc>
                  </w:tr>
                  <w:tr>
                    <w:trPr>
                      <w:trHeight w:val="306" w:hRule="atLeast"/>
                    </w:trPr>
                    <w:tc>
                      <w:tcPr>
                        <w:tcW w:w="1558" w:type="dxa"/>
                      </w:tcPr>
                      <w:p>
                        <w:pPr>
                          <w:pStyle w:val="TableParagraph"/>
                          <w:spacing w:before="48"/>
                          <w:ind w:left="33"/>
                          <w:rPr>
                            <w:sz w:val="17"/>
                          </w:rPr>
                        </w:pPr>
                        <w:r>
                          <w:rPr>
                            <w:w w:val="105"/>
                            <w:sz w:val="17"/>
                          </w:rPr>
                          <w:t>30229</w:t>
                        </w:r>
                      </w:p>
                    </w:tc>
                    <w:tc>
                      <w:tcPr>
                        <w:tcW w:w="4760" w:type="dxa"/>
                      </w:tcPr>
                      <w:p>
                        <w:pPr>
                          <w:pStyle w:val="TableParagraph"/>
                          <w:spacing w:before="57"/>
                          <w:ind w:left="210"/>
                          <w:rPr>
                            <w:sz w:val="17"/>
                          </w:rPr>
                        </w:pPr>
                        <w:r>
                          <w:rPr>
                            <w:w w:val="105"/>
                            <w:sz w:val="17"/>
                          </w:rPr>
                          <w:t>福利费</w:t>
                        </w:r>
                      </w:p>
                    </w:tc>
                    <w:tc>
                      <w:tcPr>
                        <w:tcW w:w="3389" w:type="dxa"/>
                      </w:tcPr>
                      <w:p>
                        <w:pPr>
                          <w:pStyle w:val="TableParagraph"/>
                          <w:spacing w:before="57"/>
                          <w:ind w:right="16"/>
                          <w:jc w:val="right"/>
                          <w:rPr>
                            <w:sz w:val="17"/>
                          </w:rPr>
                        </w:pPr>
                        <w:r>
                          <w:rPr>
                            <w:sz w:val="17"/>
                          </w:rPr>
                          <w:t>266.35</w:t>
                        </w:r>
                      </w:p>
                    </w:tc>
                  </w:tr>
                  <w:tr>
                    <w:trPr>
                      <w:trHeight w:val="306" w:hRule="atLeast"/>
                    </w:trPr>
                    <w:tc>
                      <w:tcPr>
                        <w:tcW w:w="1558" w:type="dxa"/>
                      </w:tcPr>
                      <w:p>
                        <w:pPr>
                          <w:pStyle w:val="TableParagraph"/>
                          <w:spacing w:before="48"/>
                          <w:ind w:left="33"/>
                          <w:rPr>
                            <w:sz w:val="17"/>
                          </w:rPr>
                        </w:pPr>
                        <w:r>
                          <w:rPr>
                            <w:w w:val="105"/>
                            <w:sz w:val="17"/>
                          </w:rPr>
                          <w:t>30231</w:t>
                        </w:r>
                      </w:p>
                    </w:tc>
                    <w:tc>
                      <w:tcPr>
                        <w:tcW w:w="4760" w:type="dxa"/>
                      </w:tcPr>
                      <w:p>
                        <w:pPr>
                          <w:pStyle w:val="TableParagraph"/>
                          <w:spacing w:before="57"/>
                          <w:ind w:left="210"/>
                          <w:rPr>
                            <w:sz w:val="17"/>
                          </w:rPr>
                        </w:pPr>
                        <w:r>
                          <w:rPr>
                            <w:w w:val="105"/>
                            <w:sz w:val="17"/>
                          </w:rPr>
                          <w:t>公务用车运行维护费</w:t>
                        </w:r>
                      </w:p>
                    </w:tc>
                    <w:tc>
                      <w:tcPr>
                        <w:tcW w:w="3389" w:type="dxa"/>
                      </w:tcPr>
                      <w:p>
                        <w:pPr>
                          <w:pStyle w:val="TableParagraph"/>
                          <w:spacing w:before="57"/>
                          <w:ind w:right="16"/>
                          <w:jc w:val="right"/>
                          <w:rPr>
                            <w:sz w:val="17"/>
                          </w:rPr>
                        </w:pPr>
                        <w:r>
                          <w:rPr>
                            <w:sz w:val="17"/>
                          </w:rPr>
                          <w:t>3.09</w:t>
                        </w:r>
                      </w:p>
                    </w:tc>
                  </w:tr>
                  <w:tr>
                    <w:trPr>
                      <w:trHeight w:val="306" w:hRule="atLeast"/>
                    </w:trPr>
                    <w:tc>
                      <w:tcPr>
                        <w:tcW w:w="1558" w:type="dxa"/>
                      </w:tcPr>
                      <w:p>
                        <w:pPr>
                          <w:pStyle w:val="TableParagraph"/>
                          <w:spacing w:before="48"/>
                          <w:ind w:left="33"/>
                          <w:rPr>
                            <w:sz w:val="17"/>
                          </w:rPr>
                        </w:pPr>
                        <w:r>
                          <w:rPr>
                            <w:w w:val="105"/>
                            <w:sz w:val="17"/>
                          </w:rPr>
                          <w:t>30239</w:t>
                        </w:r>
                      </w:p>
                    </w:tc>
                    <w:tc>
                      <w:tcPr>
                        <w:tcW w:w="4760" w:type="dxa"/>
                      </w:tcPr>
                      <w:p>
                        <w:pPr>
                          <w:pStyle w:val="TableParagraph"/>
                          <w:spacing w:before="57"/>
                          <w:ind w:left="210"/>
                          <w:rPr>
                            <w:sz w:val="17"/>
                          </w:rPr>
                        </w:pPr>
                        <w:r>
                          <w:rPr>
                            <w:w w:val="105"/>
                            <w:sz w:val="17"/>
                          </w:rPr>
                          <w:t>其他交通费用</w:t>
                        </w:r>
                      </w:p>
                    </w:tc>
                    <w:tc>
                      <w:tcPr>
                        <w:tcW w:w="3389" w:type="dxa"/>
                      </w:tcPr>
                      <w:p>
                        <w:pPr>
                          <w:pStyle w:val="TableParagraph"/>
                          <w:spacing w:before="57"/>
                          <w:ind w:right="16"/>
                          <w:jc w:val="right"/>
                          <w:rPr>
                            <w:sz w:val="17"/>
                          </w:rPr>
                        </w:pPr>
                        <w:r>
                          <w:rPr>
                            <w:sz w:val="17"/>
                          </w:rPr>
                          <w:t>143.70</w:t>
                        </w:r>
                      </w:p>
                    </w:tc>
                  </w:tr>
                  <w:tr>
                    <w:trPr>
                      <w:trHeight w:val="306" w:hRule="atLeast"/>
                    </w:trPr>
                    <w:tc>
                      <w:tcPr>
                        <w:tcW w:w="1558" w:type="dxa"/>
                      </w:tcPr>
                      <w:p>
                        <w:pPr>
                          <w:pStyle w:val="TableParagraph"/>
                          <w:spacing w:before="48"/>
                          <w:ind w:left="33"/>
                          <w:rPr>
                            <w:sz w:val="17"/>
                          </w:rPr>
                        </w:pPr>
                        <w:r>
                          <w:rPr>
                            <w:w w:val="105"/>
                            <w:sz w:val="17"/>
                          </w:rPr>
                          <w:t>30240</w:t>
                        </w:r>
                      </w:p>
                    </w:tc>
                    <w:tc>
                      <w:tcPr>
                        <w:tcW w:w="4760" w:type="dxa"/>
                      </w:tcPr>
                      <w:p>
                        <w:pPr>
                          <w:pStyle w:val="TableParagraph"/>
                          <w:spacing w:before="57"/>
                          <w:ind w:left="210"/>
                          <w:rPr>
                            <w:sz w:val="17"/>
                          </w:rPr>
                        </w:pPr>
                        <w:r>
                          <w:rPr>
                            <w:w w:val="105"/>
                            <w:sz w:val="17"/>
                          </w:rPr>
                          <w:t>税金及附加费用</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30299</w:t>
                        </w:r>
                      </w:p>
                    </w:tc>
                    <w:tc>
                      <w:tcPr>
                        <w:tcW w:w="4760" w:type="dxa"/>
                      </w:tcPr>
                      <w:p>
                        <w:pPr>
                          <w:pStyle w:val="TableParagraph"/>
                          <w:spacing w:before="57"/>
                          <w:ind w:left="210"/>
                          <w:rPr>
                            <w:sz w:val="17"/>
                          </w:rPr>
                        </w:pPr>
                        <w:r>
                          <w:rPr>
                            <w:w w:val="105"/>
                            <w:sz w:val="17"/>
                          </w:rPr>
                          <w:t>其他商品和服务支出</w:t>
                        </w:r>
                      </w:p>
                    </w:tc>
                    <w:tc>
                      <w:tcPr>
                        <w:tcW w:w="3389" w:type="dxa"/>
                      </w:tcPr>
                      <w:p>
                        <w:pPr>
                          <w:pStyle w:val="TableParagraph"/>
                          <w:spacing w:before="57"/>
                          <w:ind w:right="16"/>
                          <w:jc w:val="right"/>
                          <w:rPr>
                            <w:sz w:val="17"/>
                          </w:rPr>
                        </w:pPr>
                        <w:r>
                          <w:rPr>
                            <w:sz w:val="17"/>
                          </w:rPr>
                          <w:t>0.00</w:t>
                        </w:r>
                      </w:p>
                    </w:tc>
                  </w:tr>
                  <w:tr>
                    <w:trPr>
                      <w:trHeight w:val="307" w:hRule="atLeast"/>
                    </w:trPr>
                    <w:tc>
                      <w:tcPr>
                        <w:tcW w:w="1558" w:type="dxa"/>
                      </w:tcPr>
                      <w:p>
                        <w:pPr>
                          <w:pStyle w:val="TableParagraph"/>
                          <w:spacing w:before="48"/>
                          <w:ind w:left="33"/>
                          <w:rPr>
                            <w:sz w:val="17"/>
                          </w:rPr>
                        </w:pPr>
                        <w:r>
                          <w:rPr>
                            <w:w w:val="105"/>
                            <w:sz w:val="17"/>
                          </w:rPr>
                          <w:t>307</w:t>
                        </w:r>
                      </w:p>
                    </w:tc>
                    <w:tc>
                      <w:tcPr>
                        <w:tcW w:w="4760" w:type="dxa"/>
                      </w:tcPr>
                      <w:p>
                        <w:pPr>
                          <w:pStyle w:val="TableParagraph"/>
                          <w:spacing w:before="58"/>
                          <w:ind w:left="33"/>
                          <w:rPr>
                            <w:sz w:val="17"/>
                          </w:rPr>
                        </w:pPr>
                        <w:r>
                          <w:rPr>
                            <w:w w:val="105"/>
                            <w:sz w:val="17"/>
                          </w:rPr>
                          <w:t>债务利息及费用支出</w:t>
                        </w:r>
                      </w:p>
                    </w:tc>
                    <w:tc>
                      <w:tcPr>
                        <w:tcW w:w="3389" w:type="dxa"/>
                      </w:tcPr>
                      <w:p>
                        <w:pPr>
                          <w:pStyle w:val="TableParagraph"/>
                          <w:spacing w:before="58"/>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310</w:t>
                        </w:r>
                      </w:p>
                    </w:tc>
                    <w:tc>
                      <w:tcPr>
                        <w:tcW w:w="4760" w:type="dxa"/>
                      </w:tcPr>
                      <w:p>
                        <w:pPr>
                          <w:pStyle w:val="TableParagraph"/>
                          <w:spacing w:before="57"/>
                          <w:ind w:left="33"/>
                          <w:rPr>
                            <w:sz w:val="17"/>
                          </w:rPr>
                        </w:pPr>
                        <w:r>
                          <w:rPr>
                            <w:w w:val="105"/>
                            <w:sz w:val="17"/>
                          </w:rPr>
                          <w:t>资本性支出</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312</w:t>
                        </w:r>
                      </w:p>
                    </w:tc>
                    <w:tc>
                      <w:tcPr>
                        <w:tcW w:w="4760" w:type="dxa"/>
                      </w:tcPr>
                      <w:p>
                        <w:pPr>
                          <w:pStyle w:val="TableParagraph"/>
                          <w:spacing w:before="57"/>
                          <w:ind w:left="33"/>
                          <w:rPr>
                            <w:sz w:val="17"/>
                          </w:rPr>
                        </w:pPr>
                        <w:r>
                          <w:rPr>
                            <w:w w:val="105"/>
                            <w:sz w:val="17"/>
                          </w:rPr>
                          <w:t>对企业补助</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spacing w:before="48"/>
                          <w:ind w:left="33"/>
                          <w:rPr>
                            <w:sz w:val="17"/>
                          </w:rPr>
                        </w:pPr>
                        <w:r>
                          <w:rPr>
                            <w:w w:val="105"/>
                            <w:sz w:val="17"/>
                          </w:rPr>
                          <w:t>399</w:t>
                        </w:r>
                      </w:p>
                    </w:tc>
                    <w:tc>
                      <w:tcPr>
                        <w:tcW w:w="4760" w:type="dxa"/>
                      </w:tcPr>
                      <w:p>
                        <w:pPr>
                          <w:pStyle w:val="TableParagraph"/>
                          <w:spacing w:before="57"/>
                          <w:ind w:left="33"/>
                          <w:rPr>
                            <w:sz w:val="17"/>
                          </w:rPr>
                        </w:pPr>
                        <w:r>
                          <w:rPr>
                            <w:w w:val="105"/>
                            <w:sz w:val="17"/>
                          </w:rPr>
                          <w:t>其他支出</w:t>
                        </w:r>
                      </w:p>
                    </w:tc>
                    <w:tc>
                      <w:tcPr>
                        <w:tcW w:w="3389" w:type="dxa"/>
                      </w:tcPr>
                      <w:p>
                        <w:pPr>
                          <w:pStyle w:val="TableParagraph"/>
                          <w:spacing w:before="57"/>
                          <w:ind w:right="16"/>
                          <w:jc w:val="right"/>
                          <w:rPr>
                            <w:sz w:val="17"/>
                          </w:rPr>
                        </w:pPr>
                        <w:r>
                          <w:rPr>
                            <w:sz w:val="17"/>
                          </w:rPr>
                          <w:t>0.00</w:t>
                        </w:r>
                      </w:p>
                    </w:tc>
                  </w:tr>
                  <w:tr>
                    <w:trPr>
                      <w:trHeight w:val="306" w:hRule="atLeast"/>
                    </w:trPr>
                    <w:tc>
                      <w:tcPr>
                        <w:tcW w:w="1558" w:type="dxa"/>
                      </w:tcPr>
                      <w:p>
                        <w:pPr>
                          <w:pStyle w:val="TableParagraph"/>
                          <w:rPr>
                            <w:rFonts w:ascii="Times New Roman"/>
                            <w:sz w:val="16"/>
                          </w:rPr>
                        </w:pPr>
                      </w:p>
                    </w:tc>
                    <w:tc>
                      <w:tcPr>
                        <w:tcW w:w="4760" w:type="dxa"/>
                      </w:tcPr>
                      <w:p>
                        <w:pPr>
                          <w:pStyle w:val="TableParagraph"/>
                          <w:spacing w:before="57"/>
                          <w:ind w:left="33"/>
                          <w:rPr>
                            <w:sz w:val="17"/>
                          </w:rPr>
                        </w:pPr>
                        <w:r>
                          <w:rPr>
                            <w:w w:val="105"/>
                            <w:sz w:val="17"/>
                          </w:rPr>
                          <w:t>— 11 —</w:t>
                        </w:r>
                      </w:p>
                    </w:tc>
                    <w:tc>
                      <w:tcPr>
                        <w:tcW w:w="3389" w:type="dxa"/>
                      </w:tcPr>
                      <w:p>
                        <w:pPr>
                          <w:pStyle w:val="TableParagraph"/>
                          <w:rPr>
                            <w:rFonts w:ascii="Times New Roman"/>
                            <w:sz w:val="16"/>
                          </w:rPr>
                        </w:pPr>
                      </w:p>
                    </w:tc>
                  </w:tr>
                </w:tbl>
                <w:p>
                  <w:pPr>
                    <w:pStyle w:val="BodyText"/>
                  </w:pPr>
                </w:p>
              </w:txbxContent>
            </v:textbox>
            <w10:wrap type="none"/>
          </v:shape>
        </w:pict>
      </w:r>
      <w:r>
        <w:rPr>
          <w:sz w:val="16"/>
        </w:rPr>
        <w:t>部门名称： 中国共产党泗阳县纪律检查委员会</w:t>
      </w:r>
    </w:p>
    <w:p>
      <w:pPr>
        <w:spacing w:line="240" w:lineRule="auto" w:before="0"/>
        <w:rPr>
          <w:sz w:val="16"/>
        </w:rPr>
      </w:pPr>
      <w:r>
        <w:rPr/>
        <w:br w:type="column"/>
      </w:r>
      <w:r>
        <w:rPr>
          <w:sz w:val="16"/>
        </w:rPr>
      </w:r>
    </w:p>
    <w:p>
      <w:pPr>
        <w:spacing w:line="240" w:lineRule="auto" w:before="8"/>
        <w:rPr>
          <w:sz w:val="17"/>
        </w:rPr>
      </w:pPr>
    </w:p>
    <w:p>
      <w:pPr>
        <w:spacing w:line="309" w:lineRule="auto" w:before="0"/>
        <w:ind w:left="140" w:right="116" w:firstLine="475"/>
        <w:jc w:val="left"/>
        <w:rPr>
          <w:sz w:val="16"/>
        </w:rPr>
      </w:pPr>
      <w:r>
        <w:rPr>
          <w:sz w:val="16"/>
        </w:rPr>
        <w:t>公开11表金额单位：万元</w:t>
      </w:r>
    </w:p>
    <w:p>
      <w:pPr>
        <w:spacing w:after="0" w:line="309" w:lineRule="auto"/>
        <w:jc w:val="left"/>
        <w:rPr>
          <w:sz w:val="16"/>
        </w:rPr>
        <w:sectPr>
          <w:pgSz w:w="11910" w:h="16840"/>
          <w:pgMar w:top="1380" w:bottom="280" w:left="980" w:right="980"/>
          <w:cols w:num="2" w:equalWidth="0">
            <w:col w:w="7883" w:space="653"/>
            <w:col w:w="1414"/>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
        <w:rPr>
          <w:sz w:val="17"/>
        </w:rPr>
      </w:pPr>
    </w:p>
    <w:p>
      <w:pPr>
        <w:spacing w:line="228" w:lineRule="auto" w:before="84"/>
        <w:ind w:left="140" w:right="220" w:firstLine="0"/>
        <w:jc w:val="both"/>
        <w:rPr>
          <w:sz w:val="16"/>
        </w:rPr>
      </w:pPr>
      <w:r>
        <w:rPr>
          <w:w w:val="95"/>
          <w:sz w:val="16"/>
        </w:rPr>
        <w:t>注：1.“</w:t>
      </w:r>
      <w:r>
        <w:rPr>
          <w:spacing w:val="1"/>
          <w:w w:val="95"/>
          <w:sz w:val="16"/>
        </w:rPr>
        <w:t>机关运行经费”    指行政单位</w:t>
      </w:r>
      <w:r>
        <w:rPr>
          <w:w w:val="95"/>
          <w:sz w:val="16"/>
        </w:rPr>
        <w:t>（含参照公务员法管理的事业单位）</w:t>
      </w:r>
      <w:r>
        <w:rPr>
          <w:spacing w:val="-1"/>
          <w:w w:val="95"/>
          <w:sz w:val="16"/>
        </w:rPr>
        <w:t>使用一般公共预算安排的基本支出中的日常公用经费支出，包括办公及印刷费、邮电    费、差旅费、会议费、福利费、日常维修费、专用材料及一般设备购置费、办公用房水电费、办公用房取暖费、办公</w:t>
      </w:r>
      <w:r>
        <w:rPr>
          <w:spacing w:val="-1"/>
          <w:sz w:val="16"/>
        </w:rPr>
        <w:t>用房物业管理费、公务用车运行维护费 及其他费用。</w:t>
      </w:r>
    </w:p>
    <w:p>
      <w:pPr>
        <w:spacing w:before="68"/>
        <w:ind w:left="378" w:right="0" w:firstLine="0"/>
        <w:jc w:val="left"/>
        <w:rPr>
          <w:sz w:val="16"/>
        </w:rPr>
      </w:pPr>
      <w:r>
        <w:rPr>
          <w:sz w:val="16"/>
        </w:rPr>
        <w:t>2.“科目编码”和“科目名称”均为必填项。</w:t>
      </w:r>
    </w:p>
    <w:p>
      <w:pPr>
        <w:spacing w:after="0"/>
        <w:jc w:val="left"/>
        <w:rPr>
          <w:sz w:val="16"/>
        </w:rPr>
        <w:sectPr>
          <w:type w:val="continuous"/>
          <w:pgSz w:w="11910" w:h="16840"/>
          <w:pgMar w:top="1580" w:bottom="280" w:left="980" w:right="980"/>
        </w:sectPr>
      </w:pPr>
    </w:p>
    <w:p>
      <w:pPr>
        <w:spacing w:line="240" w:lineRule="auto" w:before="0"/>
        <w:rPr>
          <w:sz w:val="20"/>
        </w:rPr>
      </w:pPr>
    </w:p>
    <w:p>
      <w:pPr>
        <w:pStyle w:val="Heading1"/>
        <w:spacing w:before="187"/>
        <w:ind w:left="5000" w:right="5000"/>
        <w:jc w:val="center"/>
      </w:pPr>
      <w:r>
        <w:rPr/>
        <w:t>政府采购支出表</w:t>
      </w:r>
    </w:p>
    <w:p>
      <w:pPr>
        <w:spacing w:line="240" w:lineRule="auto" w:before="10"/>
        <w:rPr>
          <w:sz w:val="15"/>
        </w:rPr>
      </w:pPr>
    </w:p>
    <w:p>
      <w:pPr>
        <w:spacing w:before="72"/>
        <w:ind w:left="0" w:right="166" w:firstLine="0"/>
        <w:jc w:val="right"/>
        <w:rPr>
          <w:sz w:val="20"/>
        </w:rPr>
      </w:pPr>
      <w:r>
        <w:rPr>
          <w:w w:val="95"/>
          <w:sz w:val="20"/>
        </w:rPr>
        <w:t>公开12表</w:t>
      </w:r>
    </w:p>
    <w:p>
      <w:pPr>
        <w:spacing w:line="240" w:lineRule="auto" w:before="10"/>
        <w:rPr>
          <w:sz w:val="10"/>
        </w:rPr>
      </w:pPr>
    </w:p>
    <w:p>
      <w:pPr>
        <w:tabs>
          <w:tab w:pos="11953" w:val="left" w:leader="none"/>
        </w:tabs>
        <w:spacing w:before="71"/>
        <w:ind w:left="151" w:right="0" w:firstLine="0"/>
        <w:jc w:val="left"/>
        <w:rPr>
          <w:sz w:val="20"/>
        </w:rPr>
      </w:pPr>
      <w:r>
        <w:rPr>
          <w:sz w:val="20"/>
        </w:rPr>
        <w:t>部门名称：</w:t>
      </w:r>
      <w:r>
        <w:rPr>
          <w:spacing w:val="-8"/>
          <w:sz w:val="20"/>
        </w:rPr>
        <w:t> </w:t>
      </w:r>
      <w:r>
        <w:rPr>
          <w:sz w:val="20"/>
        </w:rPr>
        <w:t>中国共产党泗阳县纪律检查委员会</w:t>
        <w:tab/>
      </w:r>
      <w:r>
        <w:rPr>
          <w:w w:val="95"/>
          <w:sz w:val="20"/>
        </w:rPr>
        <w:t>单位：万元</w: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66"/>
        <w:gridCol w:w="6404"/>
      </w:tblGrid>
      <w:tr>
        <w:trPr>
          <w:trHeight w:val="546" w:hRule="atLeast"/>
        </w:trPr>
        <w:tc>
          <w:tcPr>
            <w:tcW w:w="6466" w:type="dxa"/>
          </w:tcPr>
          <w:p>
            <w:pPr>
              <w:pStyle w:val="TableParagraph"/>
              <w:spacing w:before="138"/>
              <w:ind w:left="38"/>
              <w:jc w:val="center"/>
              <w:rPr>
                <w:sz w:val="22"/>
              </w:rPr>
            </w:pPr>
            <w:r>
              <w:rPr>
                <w:sz w:val="22"/>
              </w:rPr>
              <w:t>采购品目大类</w:t>
            </w:r>
          </w:p>
        </w:tc>
        <w:tc>
          <w:tcPr>
            <w:tcW w:w="6404" w:type="dxa"/>
          </w:tcPr>
          <w:p>
            <w:pPr>
              <w:pStyle w:val="TableParagraph"/>
              <w:spacing w:before="114"/>
              <w:ind w:left="2916" w:right="2877"/>
              <w:jc w:val="center"/>
              <w:rPr>
                <w:sz w:val="22"/>
              </w:rPr>
            </w:pPr>
            <w:r>
              <w:rPr>
                <w:sz w:val="22"/>
              </w:rPr>
              <w:t>金 额</w:t>
            </w:r>
          </w:p>
        </w:tc>
      </w:tr>
      <w:tr>
        <w:trPr>
          <w:trHeight w:val="547" w:hRule="atLeast"/>
        </w:trPr>
        <w:tc>
          <w:tcPr>
            <w:tcW w:w="6466" w:type="dxa"/>
          </w:tcPr>
          <w:p>
            <w:pPr>
              <w:pStyle w:val="TableParagraph"/>
              <w:tabs>
                <w:tab w:pos="590" w:val="left" w:leader="none"/>
              </w:tabs>
              <w:spacing w:before="139"/>
              <w:ind w:left="38"/>
              <w:jc w:val="center"/>
              <w:rPr>
                <w:sz w:val="22"/>
              </w:rPr>
            </w:pPr>
            <w:r>
              <w:rPr>
                <w:sz w:val="22"/>
              </w:rPr>
              <w:t>合</w:t>
              <w:tab/>
              <w:t>计</w:t>
            </w:r>
          </w:p>
        </w:tc>
        <w:tc>
          <w:tcPr>
            <w:tcW w:w="6404" w:type="dxa"/>
          </w:tcPr>
          <w:p>
            <w:pPr>
              <w:pStyle w:val="TableParagraph"/>
              <w:rPr>
                <w:rFonts w:ascii="Times New Roman"/>
                <w:sz w:val="22"/>
              </w:rPr>
            </w:pPr>
          </w:p>
        </w:tc>
      </w:tr>
      <w:tr>
        <w:trPr>
          <w:trHeight w:val="560" w:hRule="atLeast"/>
        </w:trPr>
        <w:tc>
          <w:tcPr>
            <w:tcW w:w="6466" w:type="dxa"/>
          </w:tcPr>
          <w:p>
            <w:pPr>
              <w:pStyle w:val="TableParagraph"/>
              <w:spacing w:before="146"/>
              <w:ind w:left="38"/>
              <w:rPr>
                <w:sz w:val="22"/>
              </w:rPr>
            </w:pPr>
            <w:r>
              <w:rPr>
                <w:sz w:val="22"/>
              </w:rPr>
              <w:t>一、政府采购货物支出</w:t>
            </w:r>
          </w:p>
        </w:tc>
        <w:tc>
          <w:tcPr>
            <w:tcW w:w="6404" w:type="dxa"/>
          </w:tcPr>
          <w:p>
            <w:pPr>
              <w:pStyle w:val="TableParagraph"/>
              <w:rPr>
                <w:rFonts w:ascii="Times New Roman"/>
                <w:sz w:val="22"/>
              </w:rPr>
            </w:pPr>
          </w:p>
        </w:tc>
      </w:tr>
      <w:tr>
        <w:trPr>
          <w:trHeight w:val="517" w:hRule="atLeast"/>
        </w:trPr>
        <w:tc>
          <w:tcPr>
            <w:tcW w:w="6466" w:type="dxa"/>
          </w:tcPr>
          <w:p>
            <w:pPr>
              <w:pStyle w:val="TableParagraph"/>
              <w:spacing w:before="124"/>
              <w:ind w:left="38"/>
              <w:rPr>
                <w:sz w:val="22"/>
              </w:rPr>
            </w:pPr>
            <w:r>
              <w:rPr>
                <w:sz w:val="22"/>
              </w:rPr>
              <w:t>二、政府采购工程支出</w:t>
            </w:r>
          </w:p>
        </w:tc>
        <w:tc>
          <w:tcPr>
            <w:tcW w:w="6404" w:type="dxa"/>
          </w:tcPr>
          <w:p>
            <w:pPr>
              <w:pStyle w:val="TableParagraph"/>
              <w:rPr>
                <w:rFonts w:ascii="Times New Roman"/>
                <w:sz w:val="22"/>
              </w:rPr>
            </w:pPr>
          </w:p>
        </w:tc>
      </w:tr>
      <w:tr>
        <w:trPr>
          <w:trHeight w:val="460" w:hRule="atLeast"/>
        </w:trPr>
        <w:tc>
          <w:tcPr>
            <w:tcW w:w="6466" w:type="dxa"/>
          </w:tcPr>
          <w:p>
            <w:pPr>
              <w:pStyle w:val="TableParagraph"/>
              <w:spacing w:before="95"/>
              <w:ind w:left="38"/>
              <w:rPr>
                <w:sz w:val="22"/>
              </w:rPr>
            </w:pPr>
            <w:r>
              <w:rPr>
                <w:sz w:val="22"/>
              </w:rPr>
              <w:t>三、政府采购服务支出</w:t>
            </w:r>
          </w:p>
        </w:tc>
        <w:tc>
          <w:tcPr>
            <w:tcW w:w="6404" w:type="dxa"/>
          </w:tcPr>
          <w:p>
            <w:pPr>
              <w:pStyle w:val="TableParagraph"/>
              <w:rPr>
                <w:rFonts w:ascii="Times New Roman"/>
                <w:sz w:val="22"/>
              </w:rPr>
            </w:pPr>
          </w:p>
        </w:tc>
      </w:tr>
    </w:tbl>
    <w:p>
      <w:pPr>
        <w:spacing w:before="82"/>
        <w:ind w:left="151" w:right="0" w:firstLine="0"/>
        <w:jc w:val="left"/>
        <w:rPr>
          <w:sz w:val="20"/>
        </w:rPr>
      </w:pPr>
      <w:r>
        <w:rPr>
          <w:sz w:val="20"/>
        </w:rPr>
        <w:t>注：政府采购支出信息为单位纳入部门预算范围的各项政府采购支出情况。</w:t>
      </w:r>
    </w:p>
    <w:p>
      <w:pPr>
        <w:spacing w:line="240" w:lineRule="auto" w:before="1"/>
        <w:rPr>
          <w:sz w:val="12"/>
        </w:rPr>
      </w:pPr>
    </w:p>
    <w:p>
      <w:pPr>
        <w:spacing w:before="72"/>
        <w:ind w:left="154" w:right="0" w:firstLine="0"/>
        <w:jc w:val="left"/>
        <w:rPr>
          <w:sz w:val="20"/>
        </w:rPr>
      </w:pPr>
      <w:r>
        <w:rPr>
          <w:sz w:val="20"/>
        </w:rPr>
        <w:t>此表为空表。</w:t>
      </w:r>
    </w:p>
    <w:p>
      <w:pPr>
        <w:spacing w:after="0"/>
        <w:jc w:val="left"/>
        <w:rPr>
          <w:sz w:val="20"/>
        </w:rPr>
        <w:sectPr>
          <w:pgSz w:w="16840" w:h="11910" w:orient="landscape"/>
          <w:pgMar w:top="1100" w:bottom="280" w:left="1860" w:right="1860"/>
        </w:sectPr>
      </w:pPr>
    </w:p>
    <w:p>
      <w:pPr>
        <w:spacing w:line="240" w:lineRule="auto" w:before="8"/>
        <w:rPr>
          <w:sz w:val="13"/>
        </w:rPr>
      </w:pPr>
    </w:p>
    <w:p>
      <w:pPr>
        <w:pStyle w:val="Heading4"/>
        <w:tabs>
          <w:tab w:pos="2347" w:val="left" w:leader="none"/>
        </w:tabs>
        <w:ind w:left="544"/>
        <w:jc w:val="center"/>
      </w:pPr>
      <w:r>
        <w:rPr/>
        <w:t>第三部分</w:t>
        <w:tab/>
      </w:r>
      <w:r>
        <w:rPr>
          <w:rFonts w:ascii="Times New Roman" w:eastAsia="Times New Roman"/>
        </w:rPr>
        <w:t>2019</w:t>
      </w:r>
      <w:r>
        <w:rPr/>
        <w:t>年度决算情况说明</w:t>
      </w:r>
    </w:p>
    <w:p>
      <w:pPr>
        <w:pStyle w:val="BodyText"/>
        <w:spacing w:line="570" w:lineRule="exact" w:before="222"/>
        <w:ind w:left="11" w:right="3798"/>
        <w:jc w:val="center"/>
      </w:pPr>
      <w:r>
        <w:rPr/>
        <w:t>一、收入支出总体情况说明</w:t>
      </w:r>
    </w:p>
    <w:p>
      <w:pPr>
        <w:pStyle w:val="BodyText"/>
        <w:spacing w:line="223" w:lineRule="auto" w:before="9"/>
        <w:ind w:left="109" w:right="284" w:firstLine="638"/>
        <w:jc w:val="both"/>
      </w:pPr>
      <w:r>
        <w:rPr>
          <w:spacing w:val="4"/>
          <w:w w:val="95"/>
        </w:rPr>
        <w:t>中国共产党泗阳县纪律检查委员会</w:t>
      </w:r>
      <w:r>
        <w:rPr>
          <w:rFonts w:ascii="Times New Roman" w:eastAsia="Times New Roman"/>
          <w:w w:val="95"/>
        </w:rPr>
        <w:t>2019</w:t>
      </w:r>
      <w:r>
        <w:rPr>
          <w:spacing w:val="1"/>
          <w:w w:val="95"/>
        </w:rPr>
        <w:t>年度收入、支出总 </w:t>
      </w:r>
      <w:r>
        <w:rPr>
          <w:spacing w:val="1"/>
        </w:rPr>
        <w:t>计</w:t>
      </w:r>
      <w:r>
        <w:rPr>
          <w:rFonts w:ascii="Times New Roman" w:eastAsia="Times New Roman"/>
          <w:spacing w:val="1"/>
        </w:rPr>
        <w:t>6729.95</w:t>
      </w:r>
      <w:r>
        <w:rPr>
          <w:spacing w:val="-7"/>
        </w:rPr>
        <w:t>万元，不上年相比收、支总计各增加</w:t>
      </w:r>
      <w:r>
        <w:rPr>
          <w:rFonts w:ascii="Times New Roman" w:eastAsia="Times New Roman"/>
        </w:rPr>
        <w:t>3993.44</w:t>
      </w:r>
      <w:r>
        <w:rPr>
          <w:spacing w:val="-6"/>
        </w:rPr>
        <w:t>万元，增长</w:t>
      </w:r>
      <w:r>
        <w:rPr>
          <w:rFonts w:ascii="Times New Roman" w:eastAsia="Times New Roman"/>
          <w:spacing w:val="-6"/>
        </w:rPr>
        <w:t>145.93%</w:t>
      </w:r>
      <w:r>
        <w:rPr>
          <w:spacing w:val="-6"/>
        </w:rPr>
        <w:t>。其中：</w:t>
      </w:r>
    </w:p>
    <w:p>
      <w:pPr>
        <w:pStyle w:val="BodyText"/>
        <w:spacing w:line="544" w:lineRule="exact"/>
        <w:ind w:left="92" w:right="3798"/>
        <w:jc w:val="center"/>
      </w:pPr>
      <w:r>
        <w:rPr/>
        <w:t>（一）收入总计</w:t>
      </w:r>
      <w:r>
        <w:rPr>
          <w:rFonts w:ascii="Times New Roman" w:eastAsia="Times New Roman"/>
        </w:rPr>
        <w:t>6729.95</w:t>
      </w:r>
      <w:r>
        <w:rPr/>
        <w:t>万元。包括：</w:t>
      </w:r>
    </w:p>
    <w:p>
      <w:pPr>
        <w:pStyle w:val="ListParagraph"/>
        <w:numPr>
          <w:ilvl w:val="1"/>
          <w:numId w:val="2"/>
        </w:numPr>
        <w:tabs>
          <w:tab w:pos="1229" w:val="left" w:leader="none"/>
        </w:tabs>
        <w:spacing w:line="223" w:lineRule="auto" w:before="10" w:after="0"/>
        <w:ind w:left="109" w:right="280" w:firstLine="638"/>
        <w:jc w:val="both"/>
        <w:rPr>
          <w:sz w:val="32"/>
        </w:rPr>
      </w:pPr>
      <w:r>
        <w:rPr>
          <w:sz w:val="32"/>
        </w:rPr>
        <w:t>财政拨款收入</w:t>
      </w:r>
      <w:r>
        <w:rPr>
          <w:rFonts w:ascii="Times New Roman" w:eastAsia="Times New Roman"/>
          <w:sz w:val="32"/>
        </w:rPr>
        <w:t>6729.95</w:t>
      </w:r>
      <w:r>
        <w:rPr>
          <w:spacing w:val="-9"/>
          <w:sz w:val="32"/>
        </w:rPr>
        <w:t>万元，为当年从财政取得的一般公共预算拨款和政府性基金预算拨款，不上年相比增加</w:t>
      </w:r>
      <w:r>
        <w:rPr>
          <w:rFonts w:ascii="Times New Roman" w:eastAsia="Times New Roman"/>
          <w:sz w:val="32"/>
        </w:rPr>
        <w:t>3993.44 </w:t>
      </w:r>
      <w:r>
        <w:rPr>
          <w:spacing w:val="6"/>
          <w:sz w:val="32"/>
        </w:rPr>
        <w:t>万元，增长</w:t>
      </w:r>
      <w:r>
        <w:rPr>
          <w:rFonts w:ascii="Times New Roman" w:eastAsia="Times New Roman"/>
          <w:sz w:val="32"/>
        </w:rPr>
        <w:t>145.93%</w:t>
      </w:r>
      <w:r>
        <w:rPr>
          <w:spacing w:val="9"/>
          <w:sz w:val="32"/>
        </w:rPr>
        <w:t>。主要原因是</w:t>
      </w:r>
      <w:r>
        <w:rPr>
          <w:rFonts w:ascii="Times New Roman" w:eastAsia="Times New Roman"/>
          <w:spacing w:val="3"/>
          <w:sz w:val="32"/>
        </w:rPr>
        <w:t>2019</w:t>
      </w:r>
      <w:r>
        <w:rPr>
          <w:spacing w:val="9"/>
          <w:sz w:val="32"/>
        </w:rPr>
        <w:t>年度新增政府性基金预</w:t>
      </w:r>
      <w:r>
        <w:rPr>
          <w:spacing w:val="-2"/>
          <w:sz w:val="32"/>
        </w:rPr>
        <w:t>算 </w:t>
      </w:r>
      <w:r>
        <w:rPr>
          <w:rFonts w:ascii="Times New Roman" w:eastAsia="Times New Roman"/>
          <w:sz w:val="32"/>
        </w:rPr>
        <w:t>3200</w:t>
      </w:r>
      <w:r>
        <w:rPr>
          <w:sz w:val="32"/>
        </w:rPr>
        <w:t>万元，用亍党风廉政教育基地建设。其余部分为一般公共预算拨款，用亍纪检监察事务行政运行、大案要案查处和其他纪检监察事务支出。</w:t>
      </w:r>
    </w:p>
    <w:p>
      <w:pPr>
        <w:pStyle w:val="ListParagraph"/>
        <w:numPr>
          <w:ilvl w:val="1"/>
          <w:numId w:val="2"/>
        </w:numPr>
        <w:tabs>
          <w:tab w:pos="1229" w:val="left" w:leader="none"/>
        </w:tabs>
        <w:spacing w:line="550" w:lineRule="exact" w:before="0" w:after="0"/>
        <w:ind w:left="1228" w:right="0" w:hanging="482"/>
        <w:jc w:val="left"/>
        <w:rPr>
          <w:sz w:val="32"/>
        </w:rPr>
      </w:pPr>
      <w:r>
        <w:rPr>
          <w:sz w:val="32"/>
        </w:rPr>
        <w:t>上级补劣收入</w:t>
      </w:r>
      <w:r>
        <w:rPr>
          <w:rFonts w:ascii="Times New Roman" w:eastAsia="Times New Roman"/>
          <w:sz w:val="32"/>
        </w:rPr>
        <w:t>0.00</w:t>
      </w:r>
      <w:r>
        <w:rPr>
          <w:sz w:val="32"/>
        </w:rPr>
        <w:t>万元。不上年相比没有变化。</w:t>
      </w:r>
    </w:p>
    <w:p>
      <w:pPr>
        <w:pStyle w:val="ListParagraph"/>
        <w:numPr>
          <w:ilvl w:val="1"/>
          <w:numId w:val="2"/>
        </w:numPr>
        <w:tabs>
          <w:tab w:pos="1229" w:val="left" w:leader="none"/>
        </w:tabs>
        <w:spacing w:line="551" w:lineRule="exact" w:before="0" w:after="0"/>
        <w:ind w:left="1228" w:right="0" w:hanging="482"/>
        <w:jc w:val="left"/>
        <w:rPr>
          <w:sz w:val="32"/>
        </w:rPr>
      </w:pPr>
      <w:r>
        <w:rPr>
          <w:w w:val="95"/>
          <w:sz w:val="32"/>
        </w:rPr>
        <w:t>事业收入</w:t>
      </w:r>
      <w:r>
        <w:rPr>
          <w:rFonts w:ascii="Times New Roman" w:eastAsia="Times New Roman"/>
          <w:w w:val="95"/>
          <w:sz w:val="32"/>
        </w:rPr>
        <w:t>0.00</w:t>
      </w:r>
      <w:r>
        <w:rPr>
          <w:w w:val="95"/>
          <w:sz w:val="32"/>
        </w:rPr>
        <w:t>万元。不上年相比没有变化。</w:t>
      </w:r>
    </w:p>
    <w:p>
      <w:pPr>
        <w:pStyle w:val="ListParagraph"/>
        <w:numPr>
          <w:ilvl w:val="1"/>
          <w:numId w:val="2"/>
        </w:numPr>
        <w:tabs>
          <w:tab w:pos="1229" w:val="left" w:leader="none"/>
        </w:tabs>
        <w:spacing w:line="550" w:lineRule="exact" w:before="0" w:after="0"/>
        <w:ind w:left="1228" w:right="0" w:hanging="482"/>
        <w:jc w:val="left"/>
        <w:rPr>
          <w:sz w:val="32"/>
        </w:rPr>
      </w:pPr>
      <w:r>
        <w:rPr>
          <w:w w:val="95"/>
          <w:sz w:val="32"/>
        </w:rPr>
        <w:t>经营收入</w:t>
      </w:r>
      <w:r>
        <w:rPr>
          <w:rFonts w:ascii="Times New Roman" w:eastAsia="Times New Roman"/>
          <w:w w:val="95"/>
          <w:sz w:val="32"/>
        </w:rPr>
        <w:t>0.00</w:t>
      </w:r>
      <w:r>
        <w:rPr>
          <w:w w:val="95"/>
          <w:sz w:val="32"/>
        </w:rPr>
        <w:t>万元。不上年相比没有变化。</w:t>
      </w:r>
    </w:p>
    <w:p>
      <w:pPr>
        <w:pStyle w:val="ListParagraph"/>
        <w:numPr>
          <w:ilvl w:val="1"/>
          <w:numId w:val="2"/>
        </w:numPr>
        <w:tabs>
          <w:tab w:pos="1229" w:val="left" w:leader="none"/>
        </w:tabs>
        <w:spacing w:line="550" w:lineRule="exact" w:before="0" w:after="0"/>
        <w:ind w:left="1228" w:right="0" w:hanging="482"/>
        <w:jc w:val="left"/>
        <w:rPr>
          <w:sz w:val="32"/>
        </w:rPr>
      </w:pPr>
      <w:r>
        <w:rPr>
          <w:sz w:val="32"/>
        </w:rPr>
        <w:t>附属单位上缴收入</w:t>
      </w:r>
      <w:r>
        <w:rPr>
          <w:rFonts w:ascii="Times New Roman" w:eastAsia="Times New Roman"/>
          <w:sz w:val="32"/>
        </w:rPr>
        <w:t>0.00</w:t>
      </w:r>
      <w:r>
        <w:rPr>
          <w:sz w:val="32"/>
        </w:rPr>
        <w:t>万元。不上年相比没有变化。</w:t>
      </w:r>
    </w:p>
    <w:p>
      <w:pPr>
        <w:pStyle w:val="ListParagraph"/>
        <w:numPr>
          <w:ilvl w:val="1"/>
          <w:numId w:val="2"/>
        </w:numPr>
        <w:tabs>
          <w:tab w:pos="1230" w:val="left" w:leader="none"/>
        </w:tabs>
        <w:spacing w:line="223" w:lineRule="auto" w:before="9" w:after="0"/>
        <w:ind w:left="109" w:right="287" w:firstLine="638"/>
        <w:jc w:val="left"/>
        <w:rPr>
          <w:sz w:val="32"/>
        </w:rPr>
      </w:pPr>
      <w:r>
        <w:rPr>
          <w:sz w:val="32"/>
        </w:rPr>
        <w:t>其他收入</w:t>
      </w:r>
      <w:r>
        <w:rPr>
          <w:rFonts w:ascii="Times New Roman" w:eastAsia="Times New Roman"/>
          <w:sz w:val="32"/>
        </w:rPr>
        <w:t>0.00</w:t>
      </w:r>
      <w:r>
        <w:rPr>
          <w:spacing w:val="-1"/>
          <w:sz w:val="32"/>
        </w:rPr>
        <w:t>万元，为单位取得的除上述收入以外的各</w:t>
      </w:r>
      <w:r>
        <w:rPr>
          <w:sz w:val="32"/>
        </w:rPr>
        <w:t>项收入。不上年相比没有变化。</w:t>
      </w:r>
    </w:p>
    <w:p>
      <w:pPr>
        <w:pStyle w:val="ListParagraph"/>
        <w:numPr>
          <w:ilvl w:val="1"/>
          <w:numId w:val="2"/>
        </w:numPr>
        <w:tabs>
          <w:tab w:pos="1230" w:val="left" w:leader="none"/>
        </w:tabs>
        <w:spacing w:line="225" w:lineRule="auto" w:before="0" w:after="0"/>
        <w:ind w:left="109" w:right="288" w:firstLine="638"/>
        <w:jc w:val="left"/>
        <w:rPr>
          <w:sz w:val="32"/>
        </w:rPr>
      </w:pPr>
      <w:r>
        <w:rPr>
          <w:sz w:val="32"/>
        </w:rPr>
        <w:t>用事业基金弥补收支差额</w:t>
      </w:r>
      <w:r>
        <w:rPr>
          <w:rFonts w:ascii="Times New Roman" w:eastAsia="Times New Roman"/>
          <w:sz w:val="32"/>
        </w:rPr>
        <w:t>0.00</w:t>
      </w:r>
      <w:r>
        <w:rPr>
          <w:spacing w:val="-2"/>
          <w:sz w:val="32"/>
        </w:rPr>
        <w:t>万元，为事业单位用事业</w:t>
      </w:r>
      <w:r>
        <w:rPr>
          <w:sz w:val="32"/>
        </w:rPr>
        <w:t>基金弥补当年收支差额的数额。</w:t>
      </w:r>
    </w:p>
    <w:p>
      <w:pPr>
        <w:pStyle w:val="ListParagraph"/>
        <w:numPr>
          <w:ilvl w:val="1"/>
          <w:numId w:val="2"/>
        </w:numPr>
        <w:tabs>
          <w:tab w:pos="1229" w:val="left" w:leader="none"/>
        </w:tabs>
        <w:spacing w:line="538" w:lineRule="exact" w:before="0" w:after="0"/>
        <w:ind w:left="1228" w:right="0" w:hanging="482"/>
        <w:jc w:val="left"/>
        <w:rPr>
          <w:sz w:val="32"/>
        </w:rPr>
      </w:pPr>
      <w:r>
        <w:rPr>
          <w:sz w:val="32"/>
        </w:rPr>
        <w:t>年初结转和结余</w:t>
      </w:r>
      <w:r>
        <w:rPr>
          <w:rFonts w:ascii="Times New Roman" w:eastAsia="Times New Roman"/>
          <w:sz w:val="32"/>
        </w:rPr>
        <w:t>0.00</w:t>
      </w:r>
      <w:r>
        <w:rPr>
          <w:sz w:val="32"/>
        </w:rPr>
        <w:t>万元。</w:t>
      </w:r>
    </w:p>
    <w:p>
      <w:pPr>
        <w:pStyle w:val="BodyText"/>
        <w:spacing w:line="550" w:lineRule="exact"/>
        <w:ind w:left="747"/>
      </w:pPr>
      <w:r>
        <w:rPr/>
        <w:t>（二）支出总计</w:t>
      </w:r>
      <w:r>
        <w:rPr>
          <w:rFonts w:ascii="Times New Roman" w:eastAsia="Times New Roman"/>
        </w:rPr>
        <w:t>6729.95</w:t>
      </w:r>
      <w:r>
        <w:rPr/>
        <w:t>万元。包括：</w:t>
      </w:r>
    </w:p>
    <w:p>
      <w:pPr>
        <w:pStyle w:val="ListParagraph"/>
        <w:numPr>
          <w:ilvl w:val="0"/>
          <w:numId w:val="3"/>
        </w:numPr>
        <w:tabs>
          <w:tab w:pos="1229" w:val="left" w:leader="none"/>
        </w:tabs>
        <w:spacing w:line="570" w:lineRule="exact" w:before="0" w:after="0"/>
        <w:ind w:left="1228" w:right="0" w:hanging="482"/>
        <w:jc w:val="left"/>
        <w:rPr>
          <w:sz w:val="32"/>
        </w:rPr>
      </w:pPr>
      <w:r>
        <w:rPr>
          <w:spacing w:val="-5"/>
          <w:sz w:val="32"/>
        </w:rPr>
        <w:t>一般公共服务支出</w:t>
      </w:r>
      <w:r>
        <w:rPr>
          <w:sz w:val="32"/>
        </w:rPr>
        <w:t>（类</w:t>
      </w:r>
      <w:r>
        <w:rPr>
          <w:spacing w:val="-4"/>
          <w:sz w:val="32"/>
        </w:rPr>
        <w:t>）</w:t>
      </w:r>
      <w:r>
        <w:rPr>
          <w:rFonts w:ascii="Times New Roman" w:eastAsia="Times New Roman"/>
          <w:spacing w:val="-4"/>
          <w:sz w:val="32"/>
        </w:rPr>
        <w:t>3380.50</w:t>
      </w:r>
      <w:r>
        <w:rPr>
          <w:spacing w:val="-6"/>
          <w:sz w:val="32"/>
        </w:rPr>
        <w:t>万元，主要用亍纪检监</w:t>
      </w:r>
    </w:p>
    <w:p>
      <w:pPr>
        <w:pStyle w:val="BodyText"/>
        <w:rPr>
          <w:sz w:val="20"/>
        </w:rPr>
      </w:pPr>
    </w:p>
    <w:p>
      <w:pPr>
        <w:pStyle w:val="BodyText"/>
        <w:spacing w:before="1"/>
        <w:rPr>
          <w:sz w:val="20"/>
        </w:rPr>
      </w:pPr>
    </w:p>
    <w:p>
      <w:pPr>
        <w:spacing w:before="93"/>
        <w:ind w:left="0" w:right="174" w:firstLine="0"/>
        <w:jc w:val="center"/>
        <w:rPr>
          <w:rFonts w:ascii="Times New Roman"/>
          <w:sz w:val="18"/>
        </w:rPr>
      </w:pPr>
      <w:r>
        <w:rPr>
          <w:rFonts w:ascii="Times New Roman"/>
          <w:sz w:val="18"/>
        </w:rPr>
        <w:t>1</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280"/>
        <w:jc w:val="both"/>
      </w:pPr>
      <w:r>
        <w:rPr/>
        <w:t>察事务行政运行、大案要案查处和其他纪检监察事务支出，不上年相比增加</w:t>
      </w:r>
      <w:r>
        <w:rPr>
          <w:rFonts w:ascii="Times New Roman" w:eastAsia="Times New Roman"/>
        </w:rPr>
        <w:t>643.99</w:t>
      </w:r>
      <w:r>
        <w:rPr/>
        <w:t>万元，增长</w:t>
      </w:r>
      <w:r>
        <w:rPr>
          <w:rFonts w:ascii="Times New Roman" w:eastAsia="Times New Roman"/>
        </w:rPr>
        <w:t>23.53%</w:t>
      </w:r>
      <w:r>
        <w:rPr/>
        <w:t>。主要原因是新增几个留置案件需要办案经费、机构改革新进多名纪检监察新兵需要办公经费、新增</w:t>
      </w:r>
      <w:r>
        <w:rPr>
          <w:rFonts w:ascii="Times New Roman" w:eastAsia="Times New Roman"/>
        </w:rPr>
        <w:t>5</w:t>
      </w:r>
      <w:r>
        <w:rPr/>
        <w:t>个派出监察员办公室需要运行经费。</w:t>
      </w:r>
    </w:p>
    <w:p>
      <w:pPr>
        <w:pStyle w:val="ListParagraph"/>
        <w:numPr>
          <w:ilvl w:val="0"/>
          <w:numId w:val="3"/>
        </w:numPr>
        <w:tabs>
          <w:tab w:pos="1390" w:val="left" w:leader="none"/>
        </w:tabs>
        <w:spacing w:line="223" w:lineRule="auto" w:before="5" w:after="0"/>
        <w:ind w:left="109" w:right="282" w:firstLine="796"/>
        <w:jc w:val="both"/>
        <w:rPr>
          <w:sz w:val="32"/>
        </w:rPr>
      </w:pPr>
      <w:r>
        <w:rPr>
          <w:spacing w:val="-5"/>
          <w:sz w:val="32"/>
        </w:rPr>
        <w:t>社会保障和就业支出</w:t>
      </w:r>
      <w:r>
        <w:rPr>
          <w:sz w:val="32"/>
        </w:rPr>
        <w:t>（类</w:t>
      </w:r>
      <w:r>
        <w:rPr>
          <w:spacing w:val="-5"/>
          <w:sz w:val="32"/>
        </w:rPr>
        <w:t>）</w:t>
      </w:r>
      <w:r>
        <w:rPr>
          <w:rFonts w:ascii="Times New Roman" w:eastAsia="Times New Roman"/>
          <w:spacing w:val="-5"/>
          <w:sz w:val="32"/>
        </w:rPr>
        <w:t>164.47</w:t>
      </w:r>
      <w:r>
        <w:rPr>
          <w:spacing w:val="-6"/>
          <w:sz w:val="32"/>
        </w:rPr>
        <w:t>万元，主要用亍本</w:t>
      </w:r>
      <w:r>
        <w:rPr>
          <w:spacing w:val="4"/>
          <w:w w:val="95"/>
          <w:sz w:val="32"/>
        </w:rPr>
        <w:t>部门工作人员基本养老保险缴费支出，不上年相比增加</w:t>
      </w:r>
      <w:r>
        <w:rPr>
          <w:rFonts w:ascii="Times New Roman" w:eastAsia="Times New Roman"/>
          <w:w w:val="95"/>
          <w:sz w:val="32"/>
        </w:rPr>
        <w:t>164.47  </w:t>
      </w:r>
      <w:r>
        <w:rPr>
          <w:sz w:val="32"/>
        </w:rPr>
        <w:t>万元，因上年无此项决算，敀丌计算百分比。主要原因是</w:t>
      </w:r>
      <w:r>
        <w:rPr>
          <w:rFonts w:ascii="Times New Roman" w:eastAsia="Times New Roman"/>
          <w:sz w:val="32"/>
        </w:rPr>
        <w:t>2019 </w:t>
      </w:r>
      <w:r>
        <w:rPr>
          <w:sz w:val="32"/>
        </w:rPr>
        <w:t>年度决算将</w:t>
      </w:r>
      <w:r>
        <w:rPr>
          <w:rFonts w:ascii="Times New Roman" w:eastAsia="Times New Roman"/>
          <w:sz w:val="32"/>
        </w:rPr>
        <w:t>164.47</w:t>
      </w:r>
      <w:r>
        <w:rPr>
          <w:sz w:val="32"/>
        </w:rPr>
        <w:t>万元放入社会保障和就业支出（类）科目。</w:t>
      </w:r>
    </w:p>
    <w:p>
      <w:pPr>
        <w:pStyle w:val="ListParagraph"/>
        <w:numPr>
          <w:ilvl w:val="0"/>
          <w:numId w:val="3"/>
        </w:numPr>
        <w:tabs>
          <w:tab w:pos="1390" w:val="left" w:leader="none"/>
        </w:tabs>
        <w:spacing w:line="223" w:lineRule="auto" w:before="7" w:after="0"/>
        <w:ind w:left="109" w:right="283" w:firstLine="796"/>
        <w:jc w:val="both"/>
        <w:rPr>
          <w:sz w:val="32"/>
        </w:rPr>
      </w:pPr>
      <w:r>
        <w:rPr>
          <w:sz w:val="32"/>
        </w:rPr>
        <w:t>城乡社区支出（类）</w:t>
      </w:r>
      <w:r>
        <w:rPr>
          <w:rFonts w:ascii="Times New Roman" w:eastAsia="Times New Roman"/>
          <w:sz w:val="32"/>
        </w:rPr>
        <w:t>3184.98</w:t>
      </w:r>
      <w:r>
        <w:rPr>
          <w:sz w:val="32"/>
        </w:rPr>
        <w:t>万元，主要用亍泗阳县党风廉政教育基地建设支出，包括主体建筑建设支出和内部留置场所及信息化装备支出，不上年相比增加</w:t>
      </w:r>
      <w:r>
        <w:rPr>
          <w:rFonts w:ascii="Times New Roman" w:eastAsia="Times New Roman"/>
          <w:sz w:val="32"/>
        </w:rPr>
        <w:t>3184.98</w:t>
      </w:r>
      <w:r>
        <w:rPr>
          <w:sz w:val="32"/>
        </w:rPr>
        <w:t>万元，因上年无此项决算，敀丌计算百分比。主要原因是泗阳县党风廉政教育基地建设为</w:t>
      </w:r>
      <w:r>
        <w:rPr>
          <w:rFonts w:ascii="Times New Roman" w:eastAsia="Times New Roman"/>
          <w:sz w:val="32"/>
        </w:rPr>
        <w:t>2019</w:t>
      </w:r>
      <w:r>
        <w:rPr>
          <w:sz w:val="32"/>
        </w:rPr>
        <w:t>年度新增项目。</w:t>
      </w:r>
    </w:p>
    <w:p>
      <w:pPr>
        <w:pStyle w:val="ListParagraph"/>
        <w:numPr>
          <w:ilvl w:val="0"/>
          <w:numId w:val="3"/>
        </w:numPr>
        <w:tabs>
          <w:tab w:pos="1390" w:val="left" w:leader="none"/>
        </w:tabs>
        <w:spacing w:line="223" w:lineRule="auto" w:before="8" w:after="0"/>
        <w:ind w:left="109" w:right="286" w:firstLine="796"/>
        <w:jc w:val="left"/>
        <w:rPr>
          <w:sz w:val="32"/>
        </w:rPr>
      </w:pPr>
      <w:r>
        <w:rPr>
          <w:sz w:val="32"/>
        </w:rPr>
        <w:t>结余分配</w:t>
      </w:r>
      <w:r>
        <w:rPr>
          <w:rFonts w:ascii="Times New Roman" w:eastAsia="Times New Roman"/>
          <w:sz w:val="32"/>
        </w:rPr>
        <w:t>0.00</w:t>
      </w:r>
      <w:r>
        <w:rPr>
          <w:spacing w:val="-11"/>
          <w:sz w:val="32"/>
        </w:rPr>
        <w:t>万元，为单位当年结余的分配情况。不</w:t>
      </w:r>
      <w:r>
        <w:rPr>
          <w:spacing w:val="-3"/>
          <w:sz w:val="32"/>
        </w:rPr>
        <w:t>上年相比没有变化。</w:t>
      </w:r>
    </w:p>
    <w:p>
      <w:pPr>
        <w:pStyle w:val="ListParagraph"/>
        <w:numPr>
          <w:ilvl w:val="0"/>
          <w:numId w:val="3"/>
        </w:numPr>
        <w:tabs>
          <w:tab w:pos="1230" w:val="left" w:leader="none"/>
        </w:tabs>
        <w:spacing w:line="223" w:lineRule="auto" w:before="2" w:after="0"/>
        <w:ind w:left="109" w:right="286" w:firstLine="638"/>
        <w:jc w:val="left"/>
        <w:rPr>
          <w:sz w:val="32"/>
        </w:rPr>
      </w:pPr>
      <w:r>
        <w:rPr>
          <w:sz w:val="32"/>
        </w:rPr>
        <w:t>年末结转和结余</w:t>
      </w:r>
      <w:r>
        <w:rPr>
          <w:rFonts w:ascii="Times New Roman" w:eastAsia="Times New Roman"/>
          <w:sz w:val="32"/>
        </w:rPr>
        <w:t>0.00</w:t>
      </w:r>
      <w:r>
        <w:rPr>
          <w:spacing w:val="-1"/>
          <w:sz w:val="32"/>
        </w:rPr>
        <w:t>万元，为单位结转下年的项目支出</w:t>
      </w:r>
      <w:r>
        <w:rPr>
          <w:sz w:val="32"/>
        </w:rPr>
        <w:t>结转和结余和经营结余。</w:t>
      </w:r>
    </w:p>
    <w:p>
      <w:pPr>
        <w:pStyle w:val="BodyText"/>
        <w:spacing w:line="545" w:lineRule="exact"/>
        <w:ind w:left="750"/>
      </w:pPr>
      <w:r>
        <w:rPr/>
        <w:t>二、收入决算情况说明</w:t>
      </w:r>
    </w:p>
    <w:p>
      <w:pPr>
        <w:pStyle w:val="BodyText"/>
        <w:spacing w:line="223" w:lineRule="auto" w:before="9"/>
        <w:ind w:left="109" w:right="162" w:firstLine="638"/>
        <w:jc w:val="both"/>
      </w:pPr>
      <w:r>
        <w:rPr/>
        <w:t>中国共产党泗阳县纪律检查委员会本年收入合计</w:t>
      </w:r>
      <w:r>
        <w:rPr>
          <w:rFonts w:ascii="Times New Roman" w:eastAsia="Times New Roman"/>
        </w:rPr>
        <w:t>6729.95</w:t>
      </w:r>
      <w:r>
        <w:rPr/>
        <w:t>万元，其中：财政拨款收入</w:t>
      </w:r>
      <w:r>
        <w:rPr>
          <w:rFonts w:ascii="Times New Roman" w:eastAsia="Times New Roman"/>
        </w:rPr>
        <w:t>6729.95</w:t>
      </w:r>
      <w:r>
        <w:rPr/>
        <w:t>万元，占</w:t>
      </w:r>
      <w:r>
        <w:rPr>
          <w:rFonts w:ascii="Times New Roman" w:eastAsia="Times New Roman"/>
        </w:rPr>
        <w:t>100.00%</w:t>
      </w:r>
      <w:r>
        <w:rPr/>
        <w:t>；上级补劣收入</w:t>
      </w:r>
      <w:r>
        <w:rPr>
          <w:rFonts w:ascii="Times New Roman" w:eastAsia="Times New Roman"/>
        </w:rPr>
        <w:t>0.00</w:t>
      </w:r>
      <w:r>
        <w:rPr/>
        <w:t>万元，占</w:t>
      </w:r>
      <w:r>
        <w:rPr>
          <w:rFonts w:ascii="Times New Roman" w:eastAsia="Times New Roman"/>
        </w:rPr>
        <w:t>0.00%</w:t>
      </w:r>
      <w:r>
        <w:rPr/>
        <w:t>；事业收入</w:t>
      </w:r>
      <w:r>
        <w:rPr>
          <w:rFonts w:ascii="Times New Roman" w:eastAsia="Times New Roman"/>
        </w:rPr>
        <w:t>0.00</w:t>
      </w:r>
      <w:r>
        <w:rPr/>
        <w:t>万元，占</w:t>
      </w:r>
      <w:r>
        <w:rPr>
          <w:rFonts w:ascii="Times New Roman" w:eastAsia="Times New Roman"/>
        </w:rPr>
        <w:t>0.00%</w:t>
      </w:r>
      <w:r>
        <w:rPr/>
        <w:t>；经营收入</w:t>
      </w:r>
      <w:r>
        <w:rPr>
          <w:rFonts w:ascii="Times New Roman" w:eastAsia="Times New Roman"/>
        </w:rPr>
        <w:t>0.00</w:t>
      </w:r>
      <w:r>
        <w:rPr/>
        <w:t>万元，占</w:t>
      </w:r>
      <w:r>
        <w:rPr>
          <w:rFonts w:ascii="Times New Roman" w:eastAsia="Times New Roman"/>
        </w:rPr>
        <w:t>0.00%</w:t>
      </w:r>
      <w:r>
        <w:rPr/>
        <w:t>；附属单位上缴收入</w:t>
      </w:r>
      <w:r>
        <w:rPr>
          <w:rFonts w:ascii="Times New Roman" w:eastAsia="Times New Roman"/>
        </w:rPr>
        <w:t>0.00</w:t>
      </w:r>
      <w:r>
        <w:rPr/>
        <w:t>万元，占</w:t>
      </w:r>
      <w:r>
        <w:rPr>
          <w:rFonts w:ascii="Times New Roman" w:eastAsia="Times New Roman"/>
        </w:rPr>
        <w:t>0.00%</w:t>
      </w:r>
      <w:r>
        <w:rPr/>
        <w:t>； 其他收入</w:t>
      </w:r>
      <w:r>
        <w:rPr>
          <w:rFonts w:ascii="Times New Roman" w:eastAsia="Times New Roman"/>
        </w:rPr>
        <w:t>0.00</w:t>
      </w:r>
      <w:r>
        <w:rPr/>
        <w:t>万元，占</w:t>
      </w:r>
      <w:r>
        <w:rPr>
          <w:rFonts w:ascii="Times New Roman" w:eastAsia="Times New Roman"/>
        </w:rPr>
        <w:t>0.00%</w:t>
      </w:r>
      <w:r>
        <w:rPr/>
        <w:t>。</w:t>
      </w:r>
    </w:p>
    <w:p>
      <w:pPr>
        <w:pStyle w:val="BodyText"/>
        <w:rPr>
          <w:sz w:val="20"/>
        </w:rPr>
      </w:pPr>
    </w:p>
    <w:p>
      <w:pPr>
        <w:pStyle w:val="BodyText"/>
        <w:rPr>
          <w:sz w:val="20"/>
        </w:rPr>
      </w:pPr>
    </w:p>
    <w:p>
      <w:pPr>
        <w:pStyle w:val="BodyText"/>
        <w:spacing w:before="6"/>
        <w:rPr>
          <w:sz w:val="16"/>
        </w:rPr>
      </w:pPr>
    </w:p>
    <w:p>
      <w:pPr>
        <w:spacing w:before="93"/>
        <w:ind w:left="0" w:right="174" w:firstLine="0"/>
        <w:jc w:val="center"/>
        <w:rPr>
          <w:rFonts w:ascii="Times New Roman"/>
          <w:sz w:val="18"/>
        </w:rPr>
      </w:pPr>
      <w:r>
        <w:rPr>
          <w:rFonts w:ascii="Times New Roman"/>
          <w:sz w:val="18"/>
        </w:rPr>
        <w:t>2</w:t>
      </w:r>
    </w:p>
    <w:p>
      <w:pPr>
        <w:spacing w:after="0"/>
        <w:jc w:val="center"/>
        <w:rPr>
          <w:rFonts w:ascii="Times New Roman"/>
          <w:sz w:val="18"/>
        </w:rPr>
        <w:sectPr>
          <w:pgSz w:w="11910" w:h="16840"/>
          <w:pgMar w:top="1580" w:bottom="280" w:left="1480" w:right="1300"/>
        </w:sectPr>
      </w:pPr>
    </w:p>
    <w:p>
      <w:pPr>
        <w:pStyle w:val="BodyText"/>
        <w:rPr>
          <w:rFonts w:ascii="Times New Roman"/>
          <w:sz w:val="20"/>
        </w:rPr>
      </w:pPr>
    </w:p>
    <w:p>
      <w:pPr>
        <w:pStyle w:val="BodyText"/>
        <w:spacing w:before="4"/>
        <w:rPr>
          <w:rFonts w:ascii="Times New Roman"/>
          <w:sz w:val="13"/>
        </w:rPr>
      </w:pPr>
    </w:p>
    <w:p>
      <w:pPr>
        <w:pStyle w:val="BodyText"/>
        <w:ind w:left="208"/>
        <w:rPr>
          <w:rFonts w:ascii="Times New Roman"/>
          <w:sz w:val="20"/>
        </w:rPr>
      </w:pPr>
      <w:r>
        <w:rPr>
          <w:rFonts w:ascii="Times New Roman"/>
          <w:sz w:val="20"/>
        </w:rPr>
        <w:drawing>
          <wp:inline distT="0" distB="0" distL="0" distR="0">
            <wp:extent cx="5586905" cy="336975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586905" cy="3369754"/>
                    </a:xfrm>
                    <a:prstGeom prst="rect">
                      <a:avLst/>
                    </a:prstGeom>
                  </pic:spPr>
                </pic:pic>
              </a:graphicData>
            </a:graphic>
          </wp:inline>
        </w:drawing>
      </w:r>
      <w:r>
        <w:rPr>
          <w:rFonts w:ascii="Times New Roman"/>
          <w:sz w:val="20"/>
        </w:rPr>
      </w:r>
    </w:p>
    <w:p>
      <w:pPr>
        <w:pStyle w:val="BodyText"/>
        <w:spacing w:before="8"/>
        <w:rPr>
          <w:rFonts w:ascii="Times New Roman"/>
          <w:sz w:val="12"/>
        </w:rPr>
      </w:pPr>
    </w:p>
    <w:p>
      <w:pPr>
        <w:pStyle w:val="BodyText"/>
        <w:spacing w:line="570" w:lineRule="exact" w:before="15"/>
        <w:ind w:left="750"/>
      </w:pPr>
      <w:r>
        <w:rPr/>
        <w:t>三、支出决算情况说明</w:t>
      </w:r>
    </w:p>
    <w:p>
      <w:pPr>
        <w:pStyle w:val="BodyText"/>
        <w:spacing w:line="223" w:lineRule="auto" w:before="10"/>
        <w:ind w:left="109" w:right="282" w:firstLine="638"/>
        <w:jc w:val="both"/>
      </w:pPr>
      <w:r>
        <w:rPr/>
        <w:t>中国共产党泗阳县纪律检查委员会本年支出合计</w:t>
      </w:r>
      <w:r>
        <w:rPr>
          <w:rFonts w:ascii="Times New Roman" w:eastAsia="Times New Roman"/>
        </w:rPr>
        <w:t>6729.95</w:t>
      </w:r>
      <w:r>
        <w:rPr/>
        <w:t>万</w:t>
      </w:r>
      <w:r>
        <w:rPr>
          <w:spacing w:val="-7"/>
        </w:rPr>
        <w:t>元，其中：基本支出</w:t>
      </w:r>
      <w:r>
        <w:rPr>
          <w:rFonts w:ascii="Times New Roman" w:eastAsia="Times New Roman"/>
        </w:rPr>
        <w:t>2233.08</w:t>
      </w:r>
      <w:r>
        <w:rPr>
          <w:spacing w:val="-6"/>
        </w:rPr>
        <w:t>万元，占</w:t>
      </w:r>
      <w:r>
        <w:rPr>
          <w:rFonts w:ascii="Times New Roman" w:eastAsia="Times New Roman"/>
          <w:spacing w:val="-4"/>
        </w:rPr>
        <w:t>33.18%</w:t>
      </w:r>
      <w:r>
        <w:rPr>
          <w:spacing w:val="-2"/>
        </w:rPr>
        <w:t>；项目支出</w:t>
      </w:r>
      <w:r>
        <w:rPr>
          <w:rFonts w:ascii="Times New Roman" w:eastAsia="Times New Roman"/>
        </w:rPr>
        <w:t>4496.87 </w:t>
      </w:r>
      <w:r>
        <w:rPr>
          <w:spacing w:val="-3"/>
          <w:w w:val="95"/>
        </w:rPr>
        <w:t>万元，占</w:t>
      </w:r>
      <w:r>
        <w:rPr>
          <w:rFonts w:ascii="Times New Roman" w:eastAsia="Times New Roman"/>
          <w:w w:val="95"/>
        </w:rPr>
        <w:t>66.82%</w:t>
      </w:r>
      <w:r>
        <w:rPr>
          <w:w w:val="95"/>
        </w:rPr>
        <w:t>；经营支出</w:t>
      </w:r>
      <w:r>
        <w:rPr>
          <w:rFonts w:ascii="Times New Roman" w:eastAsia="Times New Roman"/>
          <w:w w:val="95"/>
        </w:rPr>
        <w:t>0.00</w:t>
      </w:r>
      <w:r>
        <w:rPr>
          <w:spacing w:val="-3"/>
          <w:w w:val="95"/>
        </w:rPr>
        <w:t>万元，占</w:t>
      </w:r>
      <w:r>
        <w:rPr>
          <w:rFonts w:ascii="Times New Roman" w:eastAsia="Times New Roman"/>
          <w:w w:val="95"/>
        </w:rPr>
        <w:t>0.00%</w:t>
      </w:r>
      <w:r>
        <w:rPr>
          <w:w w:val="95"/>
        </w:rPr>
        <w:t>；对附属单位补  </w:t>
      </w:r>
      <w:r>
        <w:rPr/>
        <w:t>劣支出</w:t>
      </w:r>
      <w:r>
        <w:rPr>
          <w:rFonts w:ascii="Times New Roman" w:eastAsia="Times New Roman"/>
        </w:rPr>
        <w:t>0.00</w:t>
      </w:r>
      <w:r>
        <w:rPr/>
        <w:t>万元，占</w:t>
      </w:r>
      <w:r>
        <w:rPr>
          <w:rFonts w:ascii="Times New Roman" w:eastAsia="Times New Roman"/>
        </w:rPr>
        <w:t>0.00%</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8"/>
        </w:rPr>
      </w:pPr>
    </w:p>
    <w:p>
      <w:pPr>
        <w:spacing w:before="92"/>
        <w:ind w:left="0" w:right="174" w:firstLine="0"/>
        <w:jc w:val="center"/>
        <w:rPr>
          <w:rFonts w:ascii="Times New Roman"/>
          <w:sz w:val="18"/>
        </w:rPr>
      </w:pPr>
      <w:r>
        <w:rPr>
          <w:rFonts w:ascii="Times New Roman"/>
          <w:sz w:val="18"/>
        </w:rPr>
        <w:t>3</w:t>
      </w:r>
    </w:p>
    <w:p>
      <w:pPr>
        <w:spacing w:after="0"/>
        <w:jc w:val="center"/>
        <w:rPr>
          <w:rFonts w:ascii="Times New Roman"/>
          <w:sz w:val="18"/>
        </w:rPr>
        <w:sectPr>
          <w:pgSz w:w="11910" w:h="16840"/>
          <w:pgMar w:top="1580" w:bottom="280" w:left="1480" w:right="1300"/>
        </w:sectPr>
      </w:pPr>
    </w:p>
    <w:p>
      <w:pPr>
        <w:pStyle w:val="BodyText"/>
        <w:rPr>
          <w:rFonts w:ascii="Times New Roman"/>
          <w:sz w:val="20"/>
        </w:rPr>
      </w:pPr>
    </w:p>
    <w:p>
      <w:pPr>
        <w:pStyle w:val="BodyText"/>
        <w:spacing w:before="4"/>
        <w:rPr>
          <w:rFonts w:ascii="Times New Roman"/>
          <w:sz w:val="13"/>
        </w:rPr>
      </w:pPr>
    </w:p>
    <w:p>
      <w:pPr>
        <w:pStyle w:val="BodyText"/>
        <w:ind w:left="208"/>
        <w:rPr>
          <w:rFonts w:ascii="Times New Roman"/>
          <w:sz w:val="20"/>
        </w:rPr>
      </w:pPr>
      <w:r>
        <w:rPr>
          <w:rFonts w:ascii="Times New Roman"/>
          <w:sz w:val="20"/>
        </w:rPr>
        <w:drawing>
          <wp:inline distT="0" distB="0" distL="0" distR="0">
            <wp:extent cx="5586905" cy="336975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586905" cy="3369754"/>
                    </a:xfrm>
                    <a:prstGeom prst="rect">
                      <a:avLst/>
                    </a:prstGeom>
                  </pic:spPr>
                </pic:pic>
              </a:graphicData>
            </a:graphic>
          </wp:inline>
        </w:drawing>
      </w:r>
      <w:r>
        <w:rPr>
          <w:rFonts w:ascii="Times New Roman"/>
          <w:sz w:val="20"/>
        </w:rPr>
      </w:r>
    </w:p>
    <w:p>
      <w:pPr>
        <w:pStyle w:val="BodyText"/>
        <w:spacing w:before="8"/>
        <w:rPr>
          <w:rFonts w:ascii="Times New Roman"/>
          <w:sz w:val="12"/>
        </w:rPr>
      </w:pPr>
    </w:p>
    <w:p>
      <w:pPr>
        <w:pStyle w:val="BodyText"/>
        <w:spacing w:line="570" w:lineRule="exact" w:before="15"/>
        <w:ind w:left="750"/>
      </w:pPr>
      <w:r>
        <w:rPr/>
        <w:t>四、财政拨款收入支出决算总体情况说明</w:t>
      </w:r>
    </w:p>
    <w:p>
      <w:pPr>
        <w:pStyle w:val="BodyText"/>
        <w:spacing w:line="223" w:lineRule="auto" w:before="10"/>
        <w:ind w:left="109" w:right="285" w:firstLine="638"/>
        <w:jc w:val="both"/>
      </w:pPr>
      <w:r>
        <w:rPr>
          <w:w w:val="95"/>
        </w:rPr>
        <w:t>中国共产党泗阳县纪律检查委员会</w:t>
      </w:r>
      <w:r>
        <w:rPr>
          <w:rFonts w:ascii="Times New Roman" w:eastAsia="Times New Roman"/>
          <w:w w:val="95"/>
        </w:rPr>
        <w:t>2019</w:t>
      </w:r>
      <w:r>
        <w:rPr>
          <w:w w:val="95"/>
        </w:rPr>
        <w:t>年度财政拨款收、 </w:t>
      </w:r>
      <w:r>
        <w:rPr/>
        <w:t>支总决算</w:t>
      </w:r>
      <w:r>
        <w:rPr>
          <w:rFonts w:ascii="Times New Roman" w:eastAsia="Times New Roman"/>
        </w:rPr>
        <w:t>6729.95</w:t>
      </w:r>
      <w:r>
        <w:rPr/>
        <w:t>万元，不上年相比，财政拨款收、支总计各增加</w:t>
      </w:r>
      <w:r>
        <w:rPr>
          <w:rFonts w:ascii="Times New Roman" w:eastAsia="Times New Roman"/>
        </w:rPr>
        <w:t>3993.44</w:t>
      </w:r>
      <w:r>
        <w:rPr/>
        <w:t>万元，增长</w:t>
      </w:r>
      <w:r>
        <w:rPr>
          <w:rFonts w:ascii="Times New Roman" w:eastAsia="Times New Roman"/>
        </w:rPr>
        <w:t>145.93%</w:t>
      </w:r>
      <w:r>
        <w:rPr/>
        <w:t>。主要原因是</w:t>
      </w:r>
      <w:r>
        <w:rPr>
          <w:rFonts w:ascii="Times New Roman" w:eastAsia="Times New Roman"/>
        </w:rPr>
        <w:t>2019</w:t>
      </w:r>
      <w:r>
        <w:rPr/>
        <w:t>年度新增政府性基金预算</w:t>
      </w:r>
      <w:r>
        <w:rPr>
          <w:rFonts w:ascii="Times New Roman" w:eastAsia="Times New Roman"/>
        </w:rPr>
        <w:t>3200</w:t>
      </w:r>
      <w:r>
        <w:rPr/>
        <w:t>万元，用亍党风廉政教育基地建设。其余部分为一般公共预算拨款，用亍纪检监察事务行政运行、大案要案查处和其他纪检监察事务支出。</w:t>
      </w:r>
    </w:p>
    <w:p>
      <w:pPr>
        <w:pStyle w:val="BodyText"/>
        <w:spacing w:line="549" w:lineRule="exact"/>
        <w:ind w:left="750"/>
      </w:pPr>
      <w:r>
        <w:rPr/>
        <w:t>五、财政拨款支出决算情况说明</w:t>
      </w:r>
    </w:p>
    <w:p>
      <w:pPr>
        <w:pStyle w:val="BodyText"/>
        <w:spacing w:line="223" w:lineRule="auto" w:before="9"/>
        <w:ind w:left="109" w:right="280" w:firstLine="638"/>
        <w:jc w:val="both"/>
      </w:pPr>
      <w:r>
        <w:rPr/>
        <w:t>财政拨款支出决算反映的是一般公共预算和政府性基金预算财政拨款支出的总体情况，既包括使用本年从本级财政取得的拨款发生的支出，也包括使用上年度财政拨款结转和结余资金发生的支出。中国共产党泗阳县纪律检查委员会</w:t>
      </w:r>
      <w:r>
        <w:rPr>
          <w:rFonts w:ascii="Times New Roman" w:eastAsia="Times New Roman"/>
        </w:rPr>
        <w:t>2019</w:t>
      </w:r>
      <w:r>
        <w:rPr/>
        <w:t>年财政拨款支出</w:t>
      </w:r>
      <w:r>
        <w:rPr>
          <w:rFonts w:ascii="Times New Roman" w:eastAsia="Times New Roman"/>
        </w:rPr>
        <w:t>6729.95</w:t>
      </w:r>
      <w:r>
        <w:rPr/>
        <w:t>万元，占本年支出合计的</w:t>
      </w:r>
      <w:r>
        <w:rPr>
          <w:rFonts w:ascii="Times New Roman" w:eastAsia="Times New Roman"/>
        </w:rPr>
        <w:t>100.00%</w:t>
      </w:r>
      <w:r>
        <w:rPr/>
        <w:t>。中国共产</w:t>
      </w:r>
    </w:p>
    <w:p>
      <w:pPr>
        <w:pStyle w:val="BodyText"/>
        <w:rPr>
          <w:sz w:val="20"/>
        </w:rPr>
      </w:pPr>
    </w:p>
    <w:p>
      <w:pPr>
        <w:pStyle w:val="BodyText"/>
        <w:rPr>
          <w:sz w:val="20"/>
        </w:rPr>
      </w:pPr>
    </w:p>
    <w:p>
      <w:pPr>
        <w:pStyle w:val="BodyText"/>
        <w:spacing w:before="1"/>
        <w:rPr>
          <w:sz w:val="10"/>
        </w:rPr>
      </w:pPr>
    </w:p>
    <w:p>
      <w:pPr>
        <w:spacing w:before="93"/>
        <w:ind w:left="0" w:right="174" w:firstLine="0"/>
        <w:jc w:val="center"/>
        <w:rPr>
          <w:rFonts w:ascii="Times New Roman"/>
          <w:sz w:val="18"/>
        </w:rPr>
      </w:pPr>
      <w:r>
        <w:rPr>
          <w:rFonts w:ascii="Times New Roman"/>
          <w:sz w:val="18"/>
        </w:rPr>
        <w:t>4</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570" w:lineRule="exact" w:before="16"/>
        <w:ind w:left="109"/>
        <w:jc w:val="both"/>
      </w:pPr>
      <w:r>
        <w:rPr>
          <w:spacing w:val="16"/>
          <w:w w:val="95"/>
        </w:rPr>
        <w:t>党泗阳县纪律检查委员会</w:t>
      </w:r>
      <w:r>
        <w:rPr>
          <w:rFonts w:ascii="Times New Roman" w:eastAsia="Times New Roman"/>
          <w:spacing w:val="5"/>
          <w:w w:val="95"/>
        </w:rPr>
        <w:t>2019</w:t>
      </w:r>
      <w:r>
        <w:rPr>
          <w:spacing w:val="14"/>
          <w:w w:val="95"/>
        </w:rPr>
        <w:t>年度财政拨款支出年初预算为</w:t>
      </w:r>
    </w:p>
    <w:p>
      <w:pPr>
        <w:pStyle w:val="BodyText"/>
        <w:spacing w:line="550" w:lineRule="exact"/>
        <w:ind w:left="109"/>
        <w:jc w:val="both"/>
      </w:pPr>
      <w:r>
        <w:rPr>
          <w:rFonts w:ascii="Times New Roman" w:eastAsia="Times New Roman"/>
        </w:rPr>
        <w:t>6288.17</w:t>
      </w:r>
      <w:r>
        <w:rPr>
          <w:rFonts w:ascii="Times New Roman" w:eastAsia="Times New Roman"/>
          <w:spacing w:val="-37"/>
        </w:rPr>
        <w:t> </w:t>
      </w:r>
      <w:r>
        <w:rPr>
          <w:spacing w:val="28"/>
        </w:rPr>
        <w:t>万元， 支出决算为</w:t>
      </w:r>
      <w:r>
        <w:rPr>
          <w:rFonts w:ascii="Times New Roman" w:eastAsia="Times New Roman"/>
        </w:rPr>
        <w:t>6729.95</w:t>
      </w:r>
      <w:r>
        <w:rPr>
          <w:rFonts w:ascii="Times New Roman" w:eastAsia="Times New Roman"/>
          <w:spacing w:val="-37"/>
        </w:rPr>
        <w:t> </w:t>
      </w:r>
      <w:r>
        <w:rPr>
          <w:spacing w:val="26"/>
        </w:rPr>
        <w:t>万元， 完成年初预算的</w:t>
      </w:r>
    </w:p>
    <w:p>
      <w:pPr>
        <w:pStyle w:val="ListParagraph"/>
        <w:numPr>
          <w:ilvl w:val="1"/>
          <w:numId w:val="4"/>
        </w:numPr>
        <w:tabs>
          <w:tab w:pos="992" w:val="left" w:leader="none"/>
        </w:tabs>
        <w:spacing w:line="550" w:lineRule="exact" w:before="0" w:after="0"/>
        <w:ind w:left="991" w:right="0" w:hanging="883"/>
        <w:jc w:val="left"/>
        <w:rPr>
          <w:sz w:val="32"/>
        </w:rPr>
      </w:pPr>
      <w:r>
        <w:rPr>
          <w:rFonts w:ascii="Times New Roman" w:eastAsia="Times New Roman"/>
          <w:sz w:val="32"/>
        </w:rPr>
        <w:t>%</w:t>
      </w:r>
      <w:r>
        <w:rPr>
          <w:sz w:val="32"/>
        </w:rPr>
        <w:t>。其中：</w:t>
      </w:r>
    </w:p>
    <w:p>
      <w:pPr>
        <w:pStyle w:val="BodyText"/>
        <w:spacing w:line="550" w:lineRule="exact"/>
        <w:ind w:left="747"/>
      </w:pPr>
      <w:r>
        <w:rPr/>
        <w:t>（一）一般公共服务支出（类）</w:t>
      </w:r>
    </w:p>
    <w:p>
      <w:pPr>
        <w:pStyle w:val="ListParagraph"/>
        <w:numPr>
          <w:ilvl w:val="2"/>
          <w:numId w:val="4"/>
        </w:numPr>
        <w:tabs>
          <w:tab w:pos="990" w:val="left" w:leader="none"/>
        </w:tabs>
        <w:spacing w:line="223" w:lineRule="auto" w:before="9" w:after="0"/>
        <w:ind w:left="109" w:right="284" w:firstLine="638"/>
        <w:jc w:val="both"/>
        <w:rPr>
          <w:sz w:val="32"/>
        </w:rPr>
      </w:pPr>
      <w:r>
        <w:rPr>
          <w:spacing w:val="-8"/>
          <w:w w:val="95"/>
          <w:sz w:val="32"/>
        </w:rPr>
        <w:t>纪检监察事务</w:t>
      </w:r>
      <w:r>
        <w:rPr>
          <w:w w:val="95"/>
          <w:sz w:val="32"/>
        </w:rPr>
        <w:t>（款</w:t>
      </w:r>
      <w:r>
        <w:rPr>
          <w:spacing w:val="-44"/>
          <w:w w:val="95"/>
          <w:sz w:val="32"/>
        </w:rPr>
        <w:t>）</w:t>
      </w:r>
      <w:r>
        <w:rPr>
          <w:spacing w:val="-12"/>
          <w:w w:val="95"/>
          <w:sz w:val="32"/>
        </w:rPr>
        <w:t>行政运行</w:t>
      </w:r>
      <w:r>
        <w:rPr>
          <w:w w:val="95"/>
          <w:sz w:val="32"/>
        </w:rPr>
        <w:t>（项</w:t>
      </w:r>
      <w:r>
        <w:rPr>
          <w:spacing w:val="-44"/>
          <w:w w:val="95"/>
          <w:sz w:val="32"/>
        </w:rPr>
        <w:t>）</w:t>
      </w:r>
      <w:r>
        <w:rPr>
          <w:spacing w:val="-9"/>
          <w:w w:val="95"/>
          <w:sz w:val="32"/>
        </w:rPr>
        <w:t>。年初预算为</w:t>
      </w:r>
      <w:r>
        <w:rPr>
          <w:rFonts w:ascii="Times New Roman" w:eastAsia="Times New Roman"/>
          <w:w w:val="95"/>
          <w:sz w:val="32"/>
        </w:rPr>
        <w:t>2440.16  </w:t>
      </w:r>
      <w:r>
        <w:rPr>
          <w:spacing w:val="-2"/>
          <w:sz w:val="32"/>
        </w:rPr>
        <w:t>万元，支出决算为</w:t>
      </w:r>
      <w:r>
        <w:rPr>
          <w:rFonts w:ascii="Times New Roman" w:eastAsia="Times New Roman"/>
          <w:sz w:val="32"/>
        </w:rPr>
        <w:t>1960.60</w:t>
      </w:r>
      <w:r>
        <w:rPr>
          <w:spacing w:val="-3"/>
          <w:sz w:val="32"/>
        </w:rPr>
        <w:t>万元，完成年初预算的</w:t>
      </w:r>
      <w:r>
        <w:rPr>
          <w:rFonts w:ascii="Times New Roman" w:eastAsia="Times New Roman"/>
          <w:sz w:val="32"/>
        </w:rPr>
        <w:t>80.35%</w:t>
      </w:r>
      <w:r>
        <w:rPr>
          <w:spacing w:val="-2"/>
          <w:sz w:val="32"/>
        </w:rPr>
        <w:t>。决算</w:t>
      </w:r>
      <w:r>
        <w:rPr>
          <w:sz w:val="32"/>
        </w:rPr>
        <w:t>数小亍预算数的主要原因部分支出尚未报账，资金结转下年度使用。</w:t>
      </w:r>
    </w:p>
    <w:p>
      <w:pPr>
        <w:pStyle w:val="ListParagraph"/>
        <w:numPr>
          <w:ilvl w:val="2"/>
          <w:numId w:val="4"/>
        </w:numPr>
        <w:tabs>
          <w:tab w:pos="1150" w:val="left" w:leader="none"/>
        </w:tabs>
        <w:spacing w:line="223" w:lineRule="auto" w:before="7" w:after="0"/>
        <w:ind w:left="109" w:right="286" w:firstLine="796"/>
        <w:jc w:val="both"/>
        <w:rPr>
          <w:sz w:val="32"/>
        </w:rPr>
      </w:pPr>
      <w:r>
        <w:rPr>
          <w:sz w:val="32"/>
        </w:rPr>
        <w:t>纪检监察事务（款）一般行政管理事务（项）</w:t>
      </w:r>
      <w:r>
        <w:rPr>
          <w:spacing w:val="-4"/>
          <w:sz w:val="32"/>
        </w:rPr>
        <w:t>。年初预</w:t>
      </w:r>
      <w:r>
        <w:rPr>
          <w:w w:val="95"/>
          <w:sz w:val="32"/>
        </w:rPr>
        <w:t>算为</w:t>
      </w:r>
      <w:r>
        <w:rPr>
          <w:rFonts w:ascii="Times New Roman" w:eastAsia="Times New Roman"/>
          <w:w w:val="95"/>
          <w:sz w:val="32"/>
        </w:rPr>
        <w:t>0.00</w:t>
      </w:r>
      <w:r>
        <w:rPr>
          <w:spacing w:val="-5"/>
          <w:w w:val="95"/>
          <w:sz w:val="32"/>
        </w:rPr>
        <w:t>万元，支出决算为</w:t>
      </w:r>
      <w:r>
        <w:rPr>
          <w:rFonts w:ascii="Times New Roman" w:eastAsia="Times New Roman"/>
          <w:w w:val="95"/>
          <w:sz w:val="32"/>
        </w:rPr>
        <w:t>623.05</w:t>
      </w:r>
      <w:r>
        <w:rPr>
          <w:spacing w:val="-7"/>
          <w:w w:val="95"/>
          <w:sz w:val="32"/>
        </w:rPr>
        <w:t>万元，年初没有预算数。决算  </w:t>
      </w:r>
      <w:r>
        <w:rPr>
          <w:sz w:val="32"/>
        </w:rPr>
        <w:t>数大亍预算数的主要原因将年初预算的项目支出调整到决算一般行政管理事务（项）。</w:t>
      </w:r>
    </w:p>
    <w:p>
      <w:pPr>
        <w:pStyle w:val="ListParagraph"/>
        <w:numPr>
          <w:ilvl w:val="2"/>
          <w:numId w:val="4"/>
        </w:numPr>
        <w:tabs>
          <w:tab w:pos="1150" w:val="left" w:leader="none"/>
        </w:tabs>
        <w:spacing w:line="547" w:lineRule="exact" w:before="0" w:after="0"/>
        <w:ind w:left="1150" w:right="0" w:hanging="244"/>
        <w:jc w:val="left"/>
        <w:rPr>
          <w:sz w:val="32"/>
        </w:rPr>
      </w:pPr>
      <w:r>
        <w:rPr>
          <w:sz w:val="32"/>
        </w:rPr>
        <w:t>纪检监察事务（款）大案要案查处（项）。年初预算为</w:t>
      </w:r>
    </w:p>
    <w:p>
      <w:pPr>
        <w:pStyle w:val="BodyText"/>
        <w:spacing w:line="223" w:lineRule="auto" w:before="10"/>
        <w:ind w:left="109" w:right="284"/>
        <w:jc w:val="both"/>
      </w:pPr>
      <w:r>
        <w:rPr>
          <w:rFonts w:ascii="Times New Roman" w:eastAsia="Times New Roman"/>
        </w:rPr>
        <w:t>500</w:t>
      </w:r>
      <w:r>
        <w:rPr/>
        <w:t>万元，支出决算为</w:t>
      </w:r>
      <w:r>
        <w:rPr>
          <w:rFonts w:ascii="Times New Roman" w:eastAsia="Times New Roman"/>
        </w:rPr>
        <w:t>380.00</w:t>
      </w:r>
      <w:r>
        <w:rPr/>
        <w:t>万元，完成年初预算的</w:t>
      </w:r>
      <w:r>
        <w:rPr>
          <w:rFonts w:ascii="Times New Roman" w:eastAsia="Times New Roman"/>
        </w:rPr>
        <w:t>76%</w:t>
      </w:r>
      <w:r>
        <w:rPr/>
        <w:t>。决算数小亍预算数的主要原因部分党风廉政教育基地留置案件还在办理中，尚未报账，资金结转到下年度使用。</w:t>
      </w:r>
    </w:p>
    <w:p>
      <w:pPr>
        <w:pStyle w:val="ListParagraph"/>
        <w:numPr>
          <w:ilvl w:val="2"/>
          <w:numId w:val="4"/>
        </w:numPr>
        <w:tabs>
          <w:tab w:pos="1150" w:val="left" w:leader="none"/>
        </w:tabs>
        <w:spacing w:line="223" w:lineRule="auto" w:before="3" w:after="0"/>
        <w:ind w:left="109" w:right="126" w:firstLine="796"/>
        <w:jc w:val="both"/>
        <w:rPr>
          <w:sz w:val="32"/>
        </w:rPr>
      </w:pPr>
      <w:r>
        <w:rPr>
          <w:sz w:val="32"/>
        </w:rPr>
        <w:t>纪检监察事务（款）其他纪检监察事务支出（项）。年</w:t>
      </w:r>
      <w:r>
        <w:rPr>
          <w:spacing w:val="21"/>
          <w:sz w:val="32"/>
        </w:rPr>
        <w:t>初预算为</w:t>
      </w:r>
      <w:r>
        <w:rPr>
          <w:rFonts w:ascii="Times New Roman" w:hAnsi="Times New Roman" w:eastAsia="Times New Roman"/>
          <w:spacing w:val="11"/>
          <w:sz w:val="32"/>
        </w:rPr>
        <w:t>40</w:t>
      </w:r>
      <w:r>
        <w:rPr>
          <w:spacing w:val="21"/>
          <w:sz w:val="32"/>
        </w:rPr>
        <w:t>万元，支出决算为</w:t>
      </w:r>
      <w:r>
        <w:rPr>
          <w:rFonts w:ascii="Times New Roman" w:hAnsi="Times New Roman" w:eastAsia="Times New Roman"/>
          <w:spacing w:val="4"/>
          <w:sz w:val="32"/>
        </w:rPr>
        <w:t>268.56</w:t>
      </w:r>
      <w:r>
        <w:rPr>
          <w:spacing w:val="21"/>
          <w:sz w:val="32"/>
        </w:rPr>
        <w:t>万元，完成年初预算的</w:t>
      </w:r>
      <w:r>
        <w:rPr>
          <w:rFonts w:ascii="Times New Roman" w:hAnsi="Times New Roman" w:eastAsia="Times New Roman"/>
          <w:sz w:val="32"/>
        </w:rPr>
        <w:t>671.4%</w:t>
      </w:r>
      <w:r>
        <w:rPr>
          <w:spacing w:val="-10"/>
          <w:sz w:val="32"/>
        </w:rPr>
        <w:t>。决算数大亍预算数的主要原因因</w:t>
      </w:r>
      <w:r>
        <w:rPr>
          <w:rFonts w:ascii="Times New Roman" w:hAnsi="Times New Roman" w:eastAsia="Times New Roman"/>
          <w:sz w:val="32"/>
        </w:rPr>
        <w:t>2019</w:t>
      </w:r>
      <w:r>
        <w:rPr>
          <w:sz w:val="32"/>
        </w:rPr>
        <w:t>年度创新开展</w:t>
      </w:r>
      <w:r>
        <w:rPr>
          <w:rFonts w:ascii="Times New Roman" w:hAnsi="Times New Roman" w:eastAsia="Times New Roman"/>
          <w:sz w:val="32"/>
        </w:rPr>
        <w:t>“</w:t>
      </w:r>
      <w:r>
        <w:rPr>
          <w:sz w:val="32"/>
        </w:rPr>
        <w:t>两查两纠</w:t>
      </w:r>
      <w:r>
        <w:rPr>
          <w:rFonts w:ascii="Times New Roman" w:hAnsi="Times New Roman" w:eastAsia="Times New Roman"/>
          <w:sz w:val="32"/>
        </w:rPr>
        <w:t>”</w:t>
      </w:r>
      <w:r>
        <w:rPr>
          <w:spacing w:val="-2"/>
          <w:sz w:val="32"/>
        </w:rPr>
        <w:t>护航精准脱贫与项治理、涉黑涉恶腐败和</w:t>
      </w:r>
      <w:r>
        <w:rPr>
          <w:rFonts w:ascii="Times New Roman" w:hAnsi="Times New Roman" w:eastAsia="Times New Roman"/>
          <w:spacing w:val="4"/>
          <w:sz w:val="32"/>
        </w:rPr>
        <w:t>“</w:t>
      </w:r>
      <w:r>
        <w:rPr>
          <w:sz w:val="32"/>
        </w:rPr>
        <w:t>保护伛</w:t>
      </w:r>
      <w:r>
        <w:rPr>
          <w:rFonts w:ascii="Times New Roman" w:hAnsi="Times New Roman" w:eastAsia="Times New Roman"/>
          <w:sz w:val="32"/>
        </w:rPr>
        <w:t>”</w:t>
      </w:r>
      <w:r>
        <w:rPr>
          <w:sz w:val="32"/>
        </w:rPr>
        <w:t>查处等</w:t>
      </w:r>
      <w:r>
        <w:rPr>
          <w:rFonts w:ascii="Times New Roman" w:hAnsi="Times New Roman" w:eastAsia="Times New Roman"/>
          <w:sz w:val="32"/>
        </w:rPr>
        <w:t>30</w:t>
      </w:r>
      <w:r>
        <w:rPr>
          <w:spacing w:val="-20"/>
          <w:sz w:val="32"/>
        </w:rPr>
        <w:t>多项业务，纪检监察事务</w:t>
      </w:r>
      <w:r>
        <w:rPr>
          <w:sz w:val="32"/>
        </w:rPr>
        <w:t>（款</w:t>
      </w:r>
      <w:r>
        <w:rPr>
          <w:spacing w:val="-99"/>
          <w:sz w:val="32"/>
        </w:rPr>
        <w:t>）</w:t>
      </w:r>
      <w:r>
        <w:rPr>
          <w:spacing w:val="-10"/>
          <w:sz w:val="32"/>
        </w:rPr>
        <w:t>其他纪检监察事务支出</w:t>
      </w:r>
      <w:r>
        <w:rPr>
          <w:sz w:val="32"/>
        </w:rPr>
        <w:t>（项</w:t>
      </w:r>
      <w:r>
        <w:rPr>
          <w:spacing w:val="-12"/>
          <w:sz w:val="32"/>
        </w:rPr>
        <w:t>） </w:t>
      </w:r>
      <w:r>
        <w:rPr>
          <w:sz w:val="32"/>
        </w:rPr>
        <w:t>支出增加。</w:t>
      </w:r>
    </w:p>
    <w:p>
      <w:pPr>
        <w:pStyle w:val="ListParagraph"/>
        <w:numPr>
          <w:ilvl w:val="2"/>
          <w:numId w:val="4"/>
        </w:numPr>
        <w:tabs>
          <w:tab w:pos="1151" w:val="left" w:leader="none"/>
        </w:tabs>
        <w:spacing w:line="570" w:lineRule="exact" w:before="0" w:after="0"/>
        <w:ind w:left="1150" w:right="0" w:hanging="245"/>
        <w:jc w:val="left"/>
        <w:rPr>
          <w:sz w:val="32"/>
        </w:rPr>
      </w:pPr>
      <w:r>
        <w:rPr>
          <w:spacing w:val="4"/>
          <w:sz w:val="32"/>
        </w:rPr>
        <w:t>商贸事务（款）行政运行（项）</w:t>
      </w:r>
      <w:r>
        <w:rPr>
          <w:spacing w:val="5"/>
          <w:sz w:val="32"/>
        </w:rPr>
        <w:t>。年初预算为</w:t>
      </w:r>
      <w:r>
        <w:rPr>
          <w:rFonts w:ascii="Times New Roman" w:eastAsia="Times New Roman"/>
          <w:sz w:val="32"/>
        </w:rPr>
        <w:t>108.01</w:t>
      </w:r>
      <w:r>
        <w:rPr>
          <w:sz w:val="32"/>
        </w:rPr>
        <w:t>万</w:t>
      </w:r>
    </w:p>
    <w:p>
      <w:pPr>
        <w:pStyle w:val="BodyText"/>
        <w:rPr>
          <w:sz w:val="20"/>
        </w:rPr>
      </w:pPr>
    </w:p>
    <w:p>
      <w:pPr>
        <w:pStyle w:val="BodyText"/>
        <w:rPr>
          <w:sz w:val="20"/>
        </w:rPr>
      </w:pPr>
    </w:p>
    <w:p>
      <w:pPr>
        <w:pStyle w:val="BodyText"/>
        <w:spacing w:before="8"/>
        <w:rPr>
          <w:sz w:val="15"/>
        </w:rPr>
      </w:pPr>
    </w:p>
    <w:p>
      <w:pPr>
        <w:spacing w:before="92"/>
        <w:ind w:left="0" w:right="174" w:firstLine="0"/>
        <w:jc w:val="center"/>
        <w:rPr>
          <w:rFonts w:ascii="Times New Roman"/>
          <w:sz w:val="18"/>
        </w:rPr>
      </w:pPr>
      <w:r>
        <w:rPr>
          <w:rFonts w:ascii="Times New Roman"/>
          <w:sz w:val="18"/>
        </w:rPr>
        <w:t>5</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570" w:lineRule="exact" w:before="16"/>
        <w:ind w:left="109"/>
      </w:pPr>
      <w:r>
        <w:rPr/>
        <w:t>元，支出决算为</w:t>
      </w:r>
      <w:r>
        <w:rPr>
          <w:rFonts w:ascii="Times New Roman" w:eastAsia="Times New Roman"/>
        </w:rPr>
        <w:t>108.01</w:t>
      </w:r>
      <w:r>
        <w:rPr/>
        <w:t>万元，完成年初预算的</w:t>
      </w:r>
      <w:r>
        <w:rPr>
          <w:rFonts w:ascii="Times New Roman" w:eastAsia="Times New Roman"/>
        </w:rPr>
        <w:t>100%</w:t>
      </w:r>
      <w:r>
        <w:rPr/>
        <w:t>。</w:t>
      </w:r>
    </w:p>
    <w:p>
      <w:pPr>
        <w:pStyle w:val="ListParagraph"/>
        <w:numPr>
          <w:ilvl w:val="2"/>
          <w:numId w:val="4"/>
        </w:numPr>
        <w:tabs>
          <w:tab w:pos="1149" w:val="left" w:leader="none"/>
        </w:tabs>
        <w:spacing w:line="223" w:lineRule="auto" w:before="9" w:after="0"/>
        <w:ind w:left="109" w:right="124" w:firstLine="796"/>
        <w:jc w:val="left"/>
        <w:rPr>
          <w:sz w:val="32"/>
        </w:rPr>
      </w:pPr>
      <w:r>
        <w:rPr>
          <w:spacing w:val="-4"/>
          <w:sz w:val="32"/>
        </w:rPr>
        <w:t>商贸事务</w:t>
      </w:r>
      <w:r>
        <w:rPr>
          <w:sz w:val="32"/>
        </w:rPr>
        <w:t>（款</w:t>
      </w:r>
      <w:r>
        <w:rPr>
          <w:spacing w:val="-13"/>
          <w:sz w:val="32"/>
        </w:rPr>
        <w:t>）</w:t>
      </w:r>
      <w:r>
        <w:rPr>
          <w:spacing w:val="-4"/>
          <w:sz w:val="32"/>
        </w:rPr>
        <w:t>招商引资</w:t>
      </w:r>
      <w:r>
        <w:rPr>
          <w:sz w:val="32"/>
        </w:rPr>
        <w:t>（项</w:t>
      </w:r>
      <w:r>
        <w:rPr>
          <w:spacing w:val="-13"/>
          <w:sz w:val="32"/>
        </w:rPr>
        <w:t>）</w:t>
      </w:r>
      <w:r>
        <w:rPr>
          <w:spacing w:val="-4"/>
          <w:sz w:val="32"/>
        </w:rPr>
        <w:t>。年初预算为</w:t>
      </w:r>
      <w:r>
        <w:rPr>
          <w:rFonts w:ascii="Times New Roman" w:eastAsia="Times New Roman"/>
          <w:sz w:val="32"/>
        </w:rPr>
        <w:t>0.00</w:t>
      </w:r>
      <w:r>
        <w:rPr>
          <w:sz w:val="32"/>
        </w:rPr>
        <w:t>万元， 支出决算为</w:t>
      </w:r>
      <w:r>
        <w:rPr>
          <w:rFonts w:ascii="Times New Roman" w:eastAsia="Times New Roman"/>
          <w:sz w:val="32"/>
        </w:rPr>
        <w:t>40.28</w:t>
      </w:r>
      <w:r>
        <w:rPr>
          <w:sz w:val="32"/>
        </w:rPr>
        <w:t>万元，年初没有预算数。决算数大亍预算数的主要原因本年度完成招商引资相关帮办服务工作，存在商贸事务（款）招商引资（项）经费支出。</w:t>
      </w:r>
    </w:p>
    <w:p>
      <w:pPr>
        <w:pStyle w:val="BodyText"/>
        <w:spacing w:line="547" w:lineRule="exact"/>
        <w:ind w:left="908"/>
      </w:pPr>
      <w:r>
        <w:rPr/>
        <w:t>（二）社会保障和就业支出（类）</w:t>
      </w:r>
    </w:p>
    <w:p>
      <w:pPr>
        <w:pStyle w:val="BodyText"/>
        <w:spacing w:line="223" w:lineRule="auto" w:before="10"/>
        <w:ind w:left="109" w:right="124" w:firstLine="638"/>
      </w:pPr>
      <w:r>
        <w:rPr>
          <w:rFonts w:ascii="Times New Roman" w:hAnsi="Times New Roman" w:eastAsia="Times New Roman"/>
        </w:rPr>
        <w:t>1.</w:t>
      </w:r>
      <w:r>
        <w:rPr>
          <w:spacing w:val="-9"/>
        </w:rPr>
        <w:t>行政事业单位离退休</w:t>
      </w:r>
      <w:r>
        <w:rPr/>
        <w:t>（款</w:t>
      </w:r>
      <w:r>
        <w:rPr>
          <w:spacing w:val="-73"/>
        </w:rPr>
        <w:t>）</w:t>
      </w:r>
      <w:r>
        <w:rPr/>
        <w:t>机关事业单位基本养老保险缴</w:t>
      </w:r>
      <w:r>
        <w:rPr>
          <w:w w:val="95"/>
        </w:rPr>
        <w:t>费支出</w:t>
      </w:r>
      <w:r>
        <w:rPr>
          <w:rFonts w:ascii="宋体" w:hAnsi="宋体" w:eastAsia="宋体" w:hint="eastAsia"/>
          <w:spacing w:val="-28"/>
          <w:w w:val="95"/>
        </w:rPr>
        <w:t>★</w:t>
      </w:r>
      <w:r>
        <w:rPr>
          <w:spacing w:val="-28"/>
          <w:w w:val="95"/>
        </w:rPr>
        <w:t>（</w:t>
      </w:r>
      <w:r>
        <w:rPr>
          <w:w w:val="95"/>
        </w:rPr>
        <w:t>项</w:t>
      </w:r>
      <w:r>
        <w:rPr>
          <w:spacing w:val="-56"/>
          <w:w w:val="95"/>
        </w:rPr>
        <w:t>）</w:t>
      </w:r>
      <w:r>
        <w:rPr>
          <w:spacing w:val="-10"/>
          <w:w w:val="95"/>
        </w:rPr>
        <w:t>。年初预算为</w:t>
      </w:r>
      <w:r>
        <w:rPr>
          <w:rFonts w:ascii="Times New Roman" w:hAnsi="Times New Roman" w:eastAsia="Times New Roman"/>
          <w:w w:val="95"/>
        </w:rPr>
        <w:t>0.00</w:t>
      </w:r>
      <w:r>
        <w:rPr>
          <w:spacing w:val="-8"/>
          <w:w w:val="95"/>
        </w:rPr>
        <w:t>万元，支出决算为</w:t>
      </w:r>
      <w:r>
        <w:rPr>
          <w:rFonts w:ascii="Times New Roman" w:hAnsi="Times New Roman" w:eastAsia="Times New Roman"/>
          <w:w w:val="95"/>
        </w:rPr>
        <w:t>164.47</w:t>
      </w:r>
      <w:r>
        <w:rPr>
          <w:w w:val="95"/>
        </w:rPr>
        <w:t>万元，  </w:t>
      </w:r>
      <w:r>
        <w:rPr>
          <w:spacing w:val="1"/>
        </w:rPr>
        <w:t>年初没有预算数。决算数大亍预算数的主要原因</w:t>
      </w:r>
      <w:r>
        <w:rPr>
          <w:rFonts w:ascii="Times New Roman" w:hAnsi="Times New Roman" w:eastAsia="Times New Roman"/>
        </w:rPr>
        <w:t>2019</w:t>
      </w:r>
      <w:r>
        <w:rPr/>
        <w:t>年度决算将</w:t>
      </w:r>
      <w:r>
        <w:rPr>
          <w:rFonts w:ascii="Times New Roman" w:hAnsi="Times New Roman" w:eastAsia="Times New Roman"/>
        </w:rPr>
        <w:t>164.47</w:t>
      </w:r>
      <w:r>
        <w:rPr>
          <w:spacing w:val="-6"/>
        </w:rPr>
        <w:t>万元放在行政事业单位离退休</w:t>
      </w:r>
      <w:r>
        <w:rPr/>
        <w:t>（款</w:t>
      </w:r>
      <w:r>
        <w:rPr>
          <w:spacing w:val="-75"/>
        </w:rPr>
        <w:t>）</w:t>
      </w:r>
      <w:r>
        <w:rPr/>
        <w:t>机关事业单位基本养老保险缴费支出（项）。</w:t>
      </w:r>
    </w:p>
    <w:p>
      <w:pPr>
        <w:pStyle w:val="BodyText"/>
        <w:spacing w:line="548" w:lineRule="exact"/>
        <w:ind w:left="908"/>
      </w:pPr>
      <w:r>
        <w:rPr/>
        <w:t>（三）城乡社区支出（类）</w:t>
      </w:r>
    </w:p>
    <w:p>
      <w:pPr>
        <w:pStyle w:val="BodyText"/>
        <w:spacing w:line="223" w:lineRule="auto" w:before="10"/>
        <w:ind w:left="109" w:right="285" w:firstLine="638"/>
        <w:jc w:val="both"/>
      </w:pPr>
      <w:r>
        <w:rPr>
          <w:rFonts w:ascii="Times New Roman" w:eastAsia="Times New Roman"/>
          <w:spacing w:val="3"/>
          <w:w w:val="95"/>
        </w:rPr>
        <w:t>1.</w:t>
      </w:r>
      <w:r>
        <w:rPr>
          <w:spacing w:val="6"/>
          <w:w w:val="95"/>
        </w:rPr>
        <w:t>国有土地使用权出让收入及对应与项债务收入安排的支 </w:t>
      </w:r>
      <w:r>
        <w:rPr>
          <w:spacing w:val="4"/>
        </w:rPr>
        <w:t>出（款）</w:t>
      </w:r>
      <w:r>
        <w:rPr>
          <w:spacing w:val="1"/>
        </w:rPr>
        <w:t>城市建设支出</w:t>
      </w:r>
      <w:r>
        <w:rPr>
          <w:spacing w:val="4"/>
        </w:rPr>
        <w:t>（项）</w:t>
      </w:r>
      <w:r>
        <w:rPr>
          <w:spacing w:val="3"/>
        </w:rPr>
        <w:t>。年初预算为</w:t>
      </w:r>
      <w:r>
        <w:rPr>
          <w:rFonts w:ascii="Times New Roman" w:eastAsia="Times New Roman"/>
        </w:rPr>
        <w:t>3200</w:t>
      </w:r>
      <w:r>
        <w:rPr>
          <w:spacing w:val="1"/>
        </w:rPr>
        <w:t>万元，支出决</w:t>
      </w:r>
      <w:r>
        <w:rPr>
          <w:spacing w:val="1"/>
          <w:w w:val="95"/>
        </w:rPr>
        <w:t>算为</w:t>
      </w:r>
      <w:r>
        <w:rPr>
          <w:rFonts w:ascii="Times New Roman" w:eastAsia="Times New Roman"/>
          <w:spacing w:val="1"/>
          <w:w w:val="95"/>
        </w:rPr>
        <w:t>3184.98</w:t>
      </w:r>
      <w:r>
        <w:rPr>
          <w:spacing w:val="-2"/>
          <w:w w:val="95"/>
        </w:rPr>
        <w:t>万元，完成年初预算的</w:t>
      </w:r>
      <w:r>
        <w:rPr>
          <w:rFonts w:ascii="Times New Roman" w:eastAsia="Times New Roman"/>
          <w:w w:val="95"/>
        </w:rPr>
        <w:t>99.53%</w:t>
      </w:r>
      <w:r>
        <w:rPr>
          <w:spacing w:val="-3"/>
          <w:w w:val="95"/>
        </w:rPr>
        <w:t>。决算数小亍预算数  </w:t>
      </w:r>
      <w:r>
        <w:rPr>
          <w:spacing w:val="1"/>
        </w:rPr>
        <w:t>的主要原因党风廉政教育基地建设经费年初预算为</w:t>
      </w:r>
      <w:r>
        <w:rPr>
          <w:rFonts w:ascii="Times New Roman" w:eastAsia="Times New Roman"/>
        </w:rPr>
        <w:t>3200</w:t>
      </w:r>
      <w:r>
        <w:rPr>
          <w:spacing w:val="1"/>
        </w:rPr>
        <w:t>万元， 部分支出尚未报账，下一年度继续使用。</w:t>
      </w:r>
    </w:p>
    <w:p>
      <w:pPr>
        <w:pStyle w:val="BodyText"/>
        <w:spacing w:before="11"/>
        <w:rPr>
          <w:sz w:val="28"/>
        </w:rPr>
      </w:pPr>
    </w:p>
    <w:p>
      <w:pPr>
        <w:pStyle w:val="BodyText"/>
        <w:spacing w:line="570" w:lineRule="exact"/>
        <w:ind w:left="750"/>
      </w:pPr>
      <w:r>
        <w:rPr>
          <w:w w:val="95"/>
        </w:rPr>
        <w:t>六、财政拨款基本支出决算情况说明</w:t>
      </w:r>
    </w:p>
    <w:p>
      <w:pPr>
        <w:pStyle w:val="BodyText"/>
        <w:spacing w:line="223" w:lineRule="auto" w:before="10"/>
        <w:ind w:left="109" w:right="285" w:firstLine="638"/>
      </w:pPr>
      <w:r>
        <w:rPr>
          <w:w w:val="95"/>
        </w:rPr>
        <w:t>中国共产党泗阳县纪律检查委员会</w:t>
      </w:r>
      <w:r>
        <w:rPr>
          <w:rFonts w:ascii="Times New Roman" w:eastAsia="Times New Roman"/>
          <w:w w:val="95"/>
        </w:rPr>
        <w:t>2019</w:t>
      </w:r>
      <w:r>
        <w:rPr>
          <w:w w:val="95"/>
        </w:rPr>
        <w:t>年度财政拨款基本 </w:t>
      </w:r>
      <w:r>
        <w:rPr/>
        <w:t>支出</w:t>
      </w:r>
      <w:r>
        <w:rPr>
          <w:rFonts w:ascii="Times New Roman" w:eastAsia="Times New Roman"/>
        </w:rPr>
        <w:t>2233.08</w:t>
      </w:r>
      <w:r>
        <w:rPr/>
        <w:t>万元</w:t>
      </w:r>
      <w:r>
        <w:rPr>
          <w:rFonts w:ascii="Times New Roman" w:eastAsia="Times New Roman"/>
        </w:rPr>
        <w:t>,</w:t>
      </w:r>
      <w:r>
        <w:rPr/>
        <w:t>其中：</w:t>
      </w:r>
    </w:p>
    <w:p>
      <w:pPr>
        <w:pStyle w:val="BodyText"/>
        <w:spacing w:line="223" w:lineRule="auto" w:before="2"/>
        <w:ind w:left="109" w:right="286" w:firstLine="638"/>
      </w:pPr>
      <w:r>
        <w:rPr/>
        <w:t>（一）人员经费</w:t>
      </w:r>
      <w:r>
        <w:rPr>
          <w:rFonts w:ascii="Times New Roman" w:eastAsia="Times New Roman"/>
        </w:rPr>
        <w:t>1527.38</w:t>
      </w:r>
      <w:r>
        <w:rPr/>
        <w:t>万元。主要包括：基本工资、津贴补贴、奖金、绩敁工资、机关事业单位基本养老保险费、职工</w:t>
      </w:r>
    </w:p>
    <w:p>
      <w:pPr>
        <w:pStyle w:val="BodyText"/>
        <w:rPr>
          <w:sz w:val="20"/>
        </w:rPr>
      </w:pPr>
    </w:p>
    <w:p>
      <w:pPr>
        <w:pStyle w:val="BodyText"/>
        <w:rPr>
          <w:sz w:val="20"/>
        </w:rPr>
      </w:pPr>
    </w:p>
    <w:p>
      <w:pPr>
        <w:pStyle w:val="BodyText"/>
        <w:spacing w:before="2"/>
        <w:rPr>
          <w:sz w:val="16"/>
        </w:rPr>
      </w:pPr>
    </w:p>
    <w:p>
      <w:pPr>
        <w:spacing w:before="93"/>
        <w:ind w:left="0" w:right="174" w:firstLine="0"/>
        <w:jc w:val="center"/>
        <w:rPr>
          <w:rFonts w:ascii="Times New Roman"/>
          <w:sz w:val="18"/>
        </w:rPr>
      </w:pPr>
      <w:r>
        <w:rPr>
          <w:rFonts w:ascii="Times New Roman"/>
          <w:sz w:val="18"/>
        </w:rPr>
        <w:t>6</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291"/>
      </w:pPr>
      <w:r>
        <w:rPr/>
        <w:t>基本医疗保险缴费、其他社会保障缴费、住房公积金、其他工资福利支出、抚恤金、生活补劣。</w:t>
      </w:r>
    </w:p>
    <w:p>
      <w:pPr>
        <w:pStyle w:val="BodyText"/>
        <w:spacing w:line="223" w:lineRule="auto" w:before="3"/>
        <w:ind w:left="109" w:right="137" w:firstLine="638"/>
      </w:pPr>
      <w:r>
        <w:rPr/>
        <w:t>（二）公用经费</w:t>
      </w:r>
      <w:r>
        <w:rPr>
          <w:rFonts w:ascii="Times New Roman" w:eastAsia="Times New Roman"/>
        </w:rPr>
        <w:t>705.69</w:t>
      </w:r>
      <w:r>
        <w:rPr/>
        <w:t>万元。主要包括：办公费、印刷费、邮电费、差旅费、会议费、培训费、公务接待费、工会经费、福利费、公务用车运行维护费、其他交通费用。</w:t>
      </w:r>
    </w:p>
    <w:p>
      <w:pPr>
        <w:pStyle w:val="BodyText"/>
        <w:spacing w:line="546" w:lineRule="exact"/>
        <w:ind w:left="750"/>
      </w:pPr>
      <w:r>
        <w:rPr/>
        <w:t>七、一般公共预算财政拨款支出决算情况说明</w:t>
      </w:r>
    </w:p>
    <w:p>
      <w:pPr>
        <w:pStyle w:val="BodyText"/>
        <w:spacing w:line="223" w:lineRule="auto" w:before="9"/>
        <w:ind w:left="109" w:right="131" w:firstLine="703"/>
      </w:pPr>
      <w:r>
        <w:rPr>
          <w:spacing w:val="26"/>
        </w:rPr>
        <w:t>一般公共预算财政拨款支出决算反映的是一般公共预</w:t>
      </w:r>
      <w:r>
        <w:rPr>
          <w:spacing w:val="15"/>
        </w:rPr>
        <w:t>算财政拨款支出的总体情况，既包括使用本年从本级财政取</w:t>
      </w:r>
      <w:r>
        <w:rPr>
          <w:spacing w:val="13"/>
        </w:rPr>
        <w:t>得的一般公共预算财政拨款发生的支出，也包括使用上年度</w:t>
      </w:r>
      <w:r>
        <w:rPr>
          <w:spacing w:val="15"/>
        </w:rPr>
        <w:t>一般公共预算财政拨款结转和结余资金发生的支出。中国共</w:t>
      </w:r>
      <w:r>
        <w:rPr>
          <w:spacing w:val="30"/>
        </w:rPr>
        <w:t>产党泗阳县纪律检查委员会</w:t>
      </w:r>
      <w:r>
        <w:rPr>
          <w:rFonts w:ascii="Times New Roman" w:eastAsia="Times New Roman"/>
          <w:spacing w:val="12"/>
        </w:rPr>
        <w:t>2019</w:t>
      </w:r>
      <w:r>
        <w:rPr>
          <w:spacing w:val="31"/>
        </w:rPr>
        <w:t>年一般公共预算财政拨款</w:t>
      </w:r>
      <w:r>
        <w:rPr>
          <w:spacing w:val="15"/>
          <w:w w:val="95"/>
        </w:rPr>
        <w:t>支出</w:t>
      </w:r>
      <w:r>
        <w:rPr>
          <w:rFonts w:ascii="Times New Roman" w:eastAsia="Times New Roman"/>
          <w:spacing w:val="8"/>
          <w:w w:val="95"/>
        </w:rPr>
        <w:t>3544.97</w:t>
      </w:r>
      <w:r>
        <w:rPr>
          <w:spacing w:val="3"/>
          <w:w w:val="95"/>
        </w:rPr>
        <w:t>万元，不上年相比增加</w:t>
      </w:r>
      <w:r>
        <w:rPr>
          <w:rFonts w:ascii="Times New Roman" w:eastAsia="Times New Roman"/>
          <w:spacing w:val="8"/>
          <w:w w:val="95"/>
        </w:rPr>
        <w:t>808.46</w:t>
      </w:r>
      <w:r>
        <w:rPr>
          <w:spacing w:val="-6"/>
          <w:w w:val="95"/>
        </w:rPr>
        <w:t>万元，增长</w:t>
      </w:r>
      <w:r>
        <w:rPr>
          <w:rFonts w:ascii="Times New Roman" w:eastAsia="Times New Roman"/>
          <w:spacing w:val="8"/>
          <w:w w:val="95"/>
        </w:rPr>
        <w:t>29.54%</w:t>
      </w:r>
      <w:r>
        <w:rPr>
          <w:w w:val="95"/>
        </w:rPr>
        <w:t>。  </w:t>
      </w:r>
      <w:r>
        <w:rPr>
          <w:spacing w:val="15"/>
        </w:rPr>
        <w:t>主要原因是增加部分为一般公共预算财政拨款，用亍纪检监察事务行政运行、大案要案查处和其他纪检监察事务支出。</w:t>
      </w:r>
    </w:p>
    <w:p>
      <w:pPr>
        <w:pStyle w:val="BodyText"/>
        <w:spacing w:line="551" w:lineRule="exact"/>
        <w:ind w:left="750"/>
      </w:pPr>
      <w:r>
        <w:rPr/>
        <w:t>八、一般公共预算财政拨款基本支出决算情况说明</w:t>
      </w:r>
    </w:p>
    <w:p>
      <w:pPr>
        <w:pStyle w:val="BodyText"/>
        <w:spacing w:line="223" w:lineRule="auto" w:before="10"/>
        <w:ind w:left="109" w:right="285" w:firstLine="638"/>
      </w:pPr>
      <w:r>
        <w:rPr>
          <w:w w:val="95"/>
        </w:rPr>
        <w:t>中国共产党泗阳县纪律检查委员会</w:t>
      </w:r>
      <w:r>
        <w:rPr>
          <w:rFonts w:ascii="Times New Roman" w:eastAsia="Times New Roman"/>
          <w:w w:val="95"/>
        </w:rPr>
        <w:t>2019</w:t>
      </w:r>
      <w:r>
        <w:rPr>
          <w:w w:val="95"/>
        </w:rPr>
        <w:t>年度一般公共预算 </w:t>
      </w:r>
      <w:r>
        <w:rPr/>
        <w:t>财政拨款基本支出</w:t>
      </w:r>
      <w:r>
        <w:rPr>
          <w:rFonts w:ascii="Times New Roman" w:eastAsia="Times New Roman"/>
        </w:rPr>
        <w:t>2233.08</w:t>
      </w:r>
      <w:r>
        <w:rPr/>
        <w:t>万元</w:t>
      </w:r>
      <w:r>
        <w:rPr>
          <w:rFonts w:ascii="Times New Roman" w:eastAsia="Times New Roman"/>
        </w:rPr>
        <w:t>,</w:t>
      </w:r>
      <w:r>
        <w:rPr/>
        <w:t>其中：</w:t>
      </w:r>
    </w:p>
    <w:p>
      <w:pPr>
        <w:pStyle w:val="BodyText"/>
        <w:spacing w:line="223" w:lineRule="auto" w:before="4"/>
        <w:ind w:left="109" w:right="286" w:firstLine="638"/>
        <w:jc w:val="both"/>
      </w:pPr>
      <w:r>
        <w:rPr/>
        <w:t>（一）人员经费</w:t>
      </w:r>
      <w:r>
        <w:rPr>
          <w:rFonts w:ascii="Times New Roman" w:eastAsia="Times New Roman"/>
        </w:rPr>
        <w:t>1527.38</w:t>
      </w:r>
      <w:r>
        <w:rPr/>
        <w:t>万元。主要包括：基本工资、津贴补贴、奖金、绩敁工资、机关事业单位基本养老保险费、职工基本医疗保险缴费、其他社会保障缴费、住房公积金、其他工资福利支出、抚恤金、生活补劣。</w:t>
      </w:r>
    </w:p>
    <w:p>
      <w:pPr>
        <w:pStyle w:val="BodyText"/>
        <w:spacing w:line="223" w:lineRule="auto" w:before="5"/>
        <w:ind w:left="109" w:right="137" w:firstLine="638"/>
      </w:pPr>
      <w:r>
        <w:rPr/>
        <w:t>（二）公用经费</w:t>
      </w:r>
      <w:r>
        <w:rPr>
          <w:rFonts w:ascii="Times New Roman" w:eastAsia="Times New Roman"/>
        </w:rPr>
        <w:t>705.69</w:t>
      </w:r>
      <w:r>
        <w:rPr/>
        <w:t>万元。主要包括：办公费、印刷费、邮电费、差旅费、会议费、培训费、公务接待费、工会经费、</w:t>
      </w:r>
    </w:p>
    <w:p>
      <w:pPr>
        <w:pStyle w:val="BodyText"/>
        <w:rPr>
          <w:sz w:val="20"/>
        </w:rPr>
      </w:pPr>
    </w:p>
    <w:p>
      <w:pPr>
        <w:pStyle w:val="BodyText"/>
        <w:rPr>
          <w:sz w:val="20"/>
        </w:rPr>
      </w:pPr>
    </w:p>
    <w:p>
      <w:pPr>
        <w:pStyle w:val="BodyText"/>
        <w:spacing w:before="2"/>
        <w:rPr>
          <w:sz w:val="16"/>
        </w:rPr>
      </w:pPr>
    </w:p>
    <w:p>
      <w:pPr>
        <w:spacing w:before="93"/>
        <w:ind w:left="0" w:right="174" w:firstLine="0"/>
        <w:jc w:val="center"/>
        <w:rPr>
          <w:rFonts w:ascii="Times New Roman"/>
          <w:sz w:val="18"/>
        </w:rPr>
      </w:pPr>
      <w:r>
        <w:rPr>
          <w:rFonts w:ascii="Times New Roman"/>
          <w:sz w:val="18"/>
        </w:rPr>
        <w:t>7</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570" w:lineRule="exact" w:before="16"/>
        <w:ind w:left="109"/>
      </w:pPr>
      <w:r>
        <w:rPr/>
        <w:t>福利费、公务用车运行维护费、其他交通费用。</w:t>
      </w:r>
    </w:p>
    <w:p>
      <w:pPr>
        <w:pStyle w:val="BodyText"/>
        <w:spacing w:line="223" w:lineRule="auto" w:before="9"/>
        <w:ind w:left="109" w:right="290" w:firstLine="640"/>
      </w:pPr>
      <w:r>
        <w:rPr>
          <w:w w:val="95"/>
        </w:rPr>
        <w:t>九、一般公共预算财政拨款</w:t>
      </w:r>
      <w:r>
        <w:rPr>
          <w:rFonts w:ascii="Times New Roman" w:hAnsi="Times New Roman" w:eastAsia="Times New Roman"/>
          <w:w w:val="95"/>
        </w:rPr>
        <w:t>“</w:t>
      </w:r>
      <w:r>
        <w:rPr>
          <w:w w:val="95"/>
        </w:rPr>
        <w:t>三公</w:t>
      </w:r>
      <w:r>
        <w:rPr>
          <w:rFonts w:ascii="Times New Roman" w:hAnsi="Times New Roman" w:eastAsia="Times New Roman"/>
          <w:w w:val="95"/>
        </w:rPr>
        <w:t>”</w:t>
      </w:r>
      <w:r>
        <w:rPr>
          <w:w w:val="95"/>
        </w:rPr>
        <w:t>经费、会议费、培训费 </w:t>
      </w:r>
      <w:r>
        <w:rPr/>
        <w:t>支出情况说明</w:t>
      </w:r>
    </w:p>
    <w:p>
      <w:pPr>
        <w:pStyle w:val="BodyText"/>
        <w:spacing w:line="223" w:lineRule="auto" w:before="2"/>
        <w:ind w:left="109" w:right="284" w:firstLine="638"/>
        <w:jc w:val="both"/>
      </w:pPr>
      <w:r>
        <w:rPr>
          <w:spacing w:val="4"/>
          <w:w w:val="95"/>
        </w:rPr>
        <w:t>中国共产党泗阳县纪律检查委员会</w:t>
      </w:r>
      <w:r>
        <w:rPr>
          <w:rFonts w:ascii="Times New Roman" w:hAnsi="Times New Roman" w:eastAsia="Times New Roman"/>
          <w:w w:val="95"/>
        </w:rPr>
        <w:t>2019</w:t>
      </w:r>
      <w:r>
        <w:rPr>
          <w:spacing w:val="1"/>
          <w:w w:val="95"/>
        </w:rPr>
        <w:t>年度一般公共预算 </w:t>
      </w:r>
      <w:r>
        <w:rPr>
          <w:spacing w:val="1"/>
        </w:rPr>
        <w:t>拨款安排的</w:t>
      </w:r>
      <w:r>
        <w:rPr>
          <w:rFonts w:ascii="Times New Roman" w:hAnsi="Times New Roman" w:eastAsia="Times New Roman"/>
          <w:spacing w:val="1"/>
        </w:rPr>
        <w:t>“</w:t>
      </w:r>
      <w:r>
        <w:rPr>
          <w:spacing w:val="2"/>
        </w:rPr>
        <w:t>三公</w:t>
      </w:r>
      <w:r>
        <w:rPr>
          <w:rFonts w:ascii="Times New Roman" w:hAnsi="Times New Roman" w:eastAsia="Times New Roman"/>
        </w:rPr>
        <w:t>”</w:t>
      </w:r>
      <w:r>
        <w:rPr>
          <w:spacing w:val="-8"/>
        </w:rPr>
        <w:t>经费决算支出中，因公出国</w:t>
      </w:r>
      <w:r>
        <w:rPr/>
        <w:t>（境</w:t>
      </w:r>
      <w:r>
        <w:rPr>
          <w:spacing w:val="-37"/>
        </w:rPr>
        <w:t>）</w:t>
      </w:r>
      <w:r>
        <w:rPr/>
        <w:t>费支出</w:t>
      </w:r>
      <w:r>
        <w:rPr>
          <w:rFonts w:ascii="Times New Roman" w:hAnsi="Times New Roman" w:eastAsia="Times New Roman"/>
          <w:spacing w:val="-3"/>
        </w:rPr>
        <w:t>0.00 </w:t>
      </w:r>
      <w:r>
        <w:rPr>
          <w:spacing w:val="-18"/>
        </w:rPr>
        <w:t>万元，占</w:t>
      </w:r>
      <w:r>
        <w:rPr>
          <w:rFonts w:ascii="Times New Roman" w:hAnsi="Times New Roman" w:eastAsia="Times New Roman"/>
        </w:rPr>
        <w:t>“</w:t>
      </w:r>
      <w:r>
        <w:rPr/>
        <w:t>三公</w:t>
      </w:r>
      <w:r>
        <w:rPr>
          <w:rFonts w:ascii="Times New Roman" w:hAnsi="Times New Roman" w:eastAsia="Times New Roman"/>
        </w:rPr>
        <w:t>”</w:t>
      </w:r>
      <w:r>
        <w:rPr/>
        <w:t>经费的</w:t>
      </w:r>
      <w:r>
        <w:rPr>
          <w:rFonts w:ascii="Times New Roman" w:hAnsi="Times New Roman" w:eastAsia="Times New Roman"/>
          <w:spacing w:val="-12"/>
        </w:rPr>
        <w:t>0.00%</w:t>
      </w:r>
      <w:r>
        <w:rPr>
          <w:spacing w:val="-3"/>
        </w:rPr>
        <w:t>；公务用车购置及运行费支出</w:t>
      </w:r>
      <w:r>
        <w:rPr>
          <w:rFonts w:ascii="Times New Roman" w:hAnsi="Times New Roman" w:eastAsia="Times New Roman"/>
        </w:rPr>
        <w:t>28.00 </w:t>
      </w:r>
      <w:r>
        <w:rPr>
          <w:spacing w:val="-37"/>
          <w:w w:val="99"/>
        </w:rPr>
        <w:t>万元，占</w:t>
      </w:r>
      <w:r>
        <w:rPr>
          <w:rFonts w:ascii="Times New Roman" w:hAnsi="Times New Roman" w:eastAsia="Times New Roman"/>
          <w:spacing w:val="2"/>
          <w:w w:val="99"/>
        </w:rPr>
        <w:t>“</w:t>
      </w:r>
      <w:r>
        <w:rPr>
          <w:w w:val="99"/>
        </w:rPr>
        <w:t>三公</w:t>
      </w:r>
      <w:r>
        <w:rPr>
          <w:rFonts w:ascii="Times New Roman" w:hAnsi="Times New Roman" w:eastAsia="Times New Roman"/>
          <w:spacing w:val="-1"/>
          <w:w w:val="99"/>
        </w:rPr>
        <w:t>”</w:t>
      </w:r>
      <w:r>
        <w:rPr>
          <w:w w:val="99"/>
        </w:rPr>
        <w:t>经费的</w:t>
      </w:r>
      <w:r>
        <w:rPr>
          <w:rFonts w:ascii="Times New Roman" w:hAnsi="Times New Roman" w:eastAsia="Times New Roman"/>
          <w:w w:val="99"/>
        </w:rPr>
        <w:t>73.6</w:t>
      </w:r>
      <w:r>
        <w:rPr>
          <w:rFonts w:ascii="Times New Roman" w:hAnsi="Times New Roman" w:eastAsia="Times New Roman"/>
          <w:spacing w:val="1"/>
          <w:w w:val="99"/>
        </w:rPr>
        <w:t>8%</w:t>
      </w:r>
      <w:r>
        <w:rPr>
          <w:spacing w:val="-20"/>
          <w:w w:val="99"/>
        </w:rPr>
        <w:t>；公务接待费支出</w:t>
      </w:r>
      <w:r>
        <w:rPr>
          <w:rFonts w:ascii="Times New Roman" w:hAnsi="Times New Roman" w:eastAsia="Times New Roman"/>
          <w:w w:val="99"/>
        </w:rPr>
        <w:t>10.0</w:t>
      </w:r>
      <w:r>
        <w:rPr>
          <w:rFonts w:ascii="Times New Roman" w:hAnsi="Times New Roman" w:eastAsia="Times New Roman"/>
          <w:spacing w:val="2"/>
          <w:w w:val="99"/>
        </w:rPr>
        <w:t>0</w:t>
      </w:r>
      <w:r>
        <w:rPr>
          <w:spacing w:val="-37"/>
          <w:w w:val="99"/>
        </w:rPr>
        <w:t>万元，占</w:t>
      </w:r>
      <w:r>
        <w:rPr>
          <w:rFonts w:ascii="Times New Roman" w:hAnsi="Times New Roman" w:eastAsia="Times New Roman"/>
          <w:spacing w:val="2"/>
          <w:w w:val="99"/>
        </w:rPr>
        <w:t>“</w:t>
      </w:r>
      <w:r>
        <w:rPr>
          <w:w w:val="99"/>
        </w:rPr>
        <w:t>三</w:t>
      </w:r>
      <w:r>
        <w:rPr/>
        <w:t>公</w:t>
      </w:r>
      <w:r>
        <w:rPr>
          <w:rFonts w:ascii="Times New Roman" w:hAnsi="Times New Roman" w:eastAsia="Times New Roman"/>
        </w:rPr>
        <w:t>”</w:t>
      </w:r>
      <w:r>
        <w:rPr/>
        <w:t>经费的</w:t>
      </w:r>
      <w:r>
        <w:rPr>
          <w:rFonts w:ascii="Times New Roman" w:hAnsi="Times New Roman" w:eastAsia="Times New Roman"/>
        </w:rPr>
        <w:t>26.32%</w:t>
      </w:r>
      <w:r>
        <w:rPr/>
        <w:t>。具体情况如下：</w:t>
      </w:r>
    </w:p>
    <w:p>
      <w:pPr>
        <w:pStyle w:val="ListParagraph"/>
        <w:numPr>
          <w:ilvl w:val="0"/>
          <w:numId w:val="5"/>
        </w:numPr>
        <w:tabs>
          <w:tab w:pos="1229" w:val="left" w:leader="none"/>
        </w:tabs>
        <w:spacing w:line="223" w:lineRule="auto" w:before="9" w:after="0"/>
        <w:ind w:left="109" w:right="127" w:firstLine="638"/>
        <w:jc w:val="left"/>
        <w:rPr>
          <w:sz w:val="32"/>
        </w:rPr>
      </w:pPr>
      <w:r>
        <w:rPr>
          <w:spacing w:val="-10"/>
          <w:sz w:val="32"/>
        </w:rPr>
        <w:t>因公出国</w:t>
      </w:r>
      <w:r>
        <w:rPr>
          <w:sz w:val="32"/>
        </w:rPr>
        <w:t>（境</w:t>
      </w:r>
      <w:r>
        <w:rPr>
          <w:spacing w:val="-39"/>
          <w:sz w:val="32"/>
        </w:rPr>
        <w:t>）</w:t>
      </w:r>
      <w:r>
        <w:rPr>
          <w:sz w:val="32"/>
        </w:rPr>
        <w:t>费决算支出</w:t>
      </w:r>
      <w:r>
        <w:rPr>
          <w:rFonts w:ascii="Times New Roman" w:eastAsia="Times New Roman"/>
          <w:sz w:val="32"/>
        </w:rPr>
        <w:t>0.00</w:t>
      </w:r>
      <w:r>
        <w:rPr>
          <w:spacing w:val="-6"/>
          <w:sz w:val="32"/>
        </w:rPr>
        <w:t>万元，年初没有预算数</w:t>
      </w:r>
      <w:r>
        <w:rPr>
          <w:spacing w:val="-1"/>
          <w:sz w:val="32"/>
        </w:rPr>
        <w:t>，不上年相比没有变化。全年使用一般公共预算拨款支出安排的出国（境）团组</w:t>
      </w:r>
      <w:r>
        <w:rPr>
          <w:rFonts w:ascii="Times New Roman" w:eastAsia="Times New Roman"/>
          <w:spacing w:val="3"/>
          <w:sz w:val="32"/>
        </w:rPr>
        <w:t>0</w:t>
      </w:r>
      <w:r>
        <w:rPr>
          <w:sz w:val="32"/>
        </w:rPr>
        <w:t>个，累计</w:t>
      </w:r>
      <w:r>
        <w:rPr>
          <w:rFonts w:ascii="Times New Roman" w:eastAsia="Times New Roman"/>
          <w:sz w:val="32"/>
        </w:rPr>
        <w:t>0</w:t>
      </w:r>
      <w:r>
        <w:rPr>
          <w:sz w:val="32"/>
        </w:rPr>
        <w:t>人次。</w:t>
      </w:r>
    </w:p>
    <w:p>
      <w:pPr>
        <w:pStyle w:val="ListParagraph"/>
        <w:numPr>
          <w:ilvl w:val="0"/>
          <w:numId w:val="5"/>
        </w:numPr>
        <w:tabs>
          <w:tab w:pos="1229" w:val="left" w:leader="none"/>
        </w:tabs>
        <w:spacing w:line="546" w:lineRule="exact" w:before="0" w:after="0"/>
        <w:ind w:left="1228" w:right="0" w:hanging="482"/>
        <w:jc w:val="left"/>
        <w:rPr>
          <w:sz w:val="32"/>
        </w:rPr>
      </w:pPr>
      <w:r>
        <w:rPr>
          <w:sz w:val="32"/>
        </w:rPr>
        <w:t>公务用车购置及运行费支出</w:t>
      </w:r>
      <w:r>
        <w:rPr>
          <w:rFonts w:ascii="Times New Roman" w:eastAsia="Times New Roman"/>
          <w:sz w:val="32"/>
        </w:rPr>
        <w:t>28.00</w:t>
      </w:r>
      <w:r>
        <w:rPr>
          <w:sz w:val="32"/>
        </w:rPr>
        <w:t>万元。其中：</w:t>
      </w:r>
    </w:p>
    <w:p>
      <w:pPr>
        <w:pStyle w:val="ListParagraph"/>
        <w:numPr>
          <w:ilvl w:val="0"/>
          <w:numId w:val="6"/>
        </w:numPr>
        <w:tabs>
          <w:tab w:pos="1551" w:val="left" w:leader="none"/>
        </w:tabs>
        <w:spacing w:line="223" w:lineRule="auto" w:before="9" w:after="0"/>
        <w:ind w:left="109" w:right="288" w:firstLine="638"/>
        <w:jc w:val="both"/>
        <w:rPr>
          <w:sz w:val="32"/>
        </w:rPr>
      </w:pPr>
      <w:r>
        <w:rPr>
          <w:sz w:val="32"/>
        </w:rPr>
        <w:t>公务用车购置决算支出</w:t>
      </w:r>
      <w:r>
        <w:rPr>
          <w:rFonts w:ascii="Times New Roman" w:eastAsia="Times New Roman"/>
          <w:sz w:val="32"/>
        </w:rPr>
        <w:t>0.00</w:t>
      </w:r>
      <w:r>
        <w:rPr>
          <w:spacing w:val="-2"/>
          <w:sz w:val="32"/>
        </w:rPr>
        <w:t>万元，年初没有预算数， </w:t>
      </w:r>
      <w:r>
        <w:rPr>
          <w:sz w:val="32"/>
        </w:rPr>
        <w:t>不上年相比没有变化。本年度使用一般公共预算拨款购置公务用车</w:t>
      </w:r>
      <w:r>
        <w:rPr>
          <w:rFonts w:ascii="Times New Roman" w:eastAsia="Times New Roman"/>
          <w:sz w:val="32"/>
        </w:rPr>
        <w:t>0</w:t>
      </w:r>
      <w:r>
        <w:rPr>
          <w:sz w:val="32"/>
        </w:rPr>
        <w:t>辆。</w:t>
      </w:r>
    </w:p>
    <w:p>
      <w:pPr>
        <w:pStyle w:val="ListParagraph"/>
        <w:numPr>
          <w:ilvl w:val="0"/>
          <w:numId w:val="6"/>
        </w:numPr>
        <w:tabs>
          <w:tab w:pos="1548" w:val="left" w:leader="none"/>
        </w:tabs>
        <w:spacing w:line="223" w:lineRule="auto" w:before="4" w:after="0"/>
        <w:ind w:left="109" w:right="124" w:firstLine="638"/>
        <w:jc w:val="left"/>
        <w:rPr>
          <w:sz w:val="32"/>
        </w:rPr>
      </w:pPr>
      <w:r>
        <w:rPr>
          <w:sz w:val="32"/>
        </w:rPr>
        <w:t>公务用车运行维护费决算支出</w:t>
      </w:r>
      <w:r>
        <w:rPr>
          <w:rFonts w:ascii="Times New Roman" w:eastAsia="Times New Roman"/>
          <w:sz w:val="32"/>
        </w:rPr>
        <w:t>28.00</w:t>
      </w:r>
      <w:r>
        <w:rPr>
          <w:spacing w:val="-11"/>
          <w:sz w:val="32"/>
        </w:rPr>
        <w:t>万元，完成预算的</w:t>
      </w:r>
      <w:r>
        <w:rPr>
          <w:rFonts w:ascii="Times New Roman" w:eastAsia="Times New Roman"/>
          <w:spacing w:val="-11"/>
          <w:sz w:val="32"/>
        </w:rPr>
        <w:t>100.00%</w:t>
      </w:r>
      <w:r>
        <w:rPr>
          <w:spacing w:val="-4"/>
          <w:sz w:val="32"/>
        </w:rPr>
        <w:t>，比上年决算增加</w:t>
      </w:r>
      <w:r>
        <w:rPr>
          <w:rFonts w:ascii="Times New Roman" w:eastAsia="Times New Roman"/>
          <w:spacing w:val="3"/>
          <w:sz w:val="32"/>
        </w:rPr>
        <w:t>8</w:t>
      </w:r>
      <w:r>
        <w:rPr>
          <w:sz w:val="32"/>
        </w:rPr>
        <w:t>万元，主要原因为</w:t>
      </w:r>
      <w:r>
        <w:rPr>
          <w:rFonts w:ascii="Times New Roman" w:eastAsia="Times New Roman"/>
          <w:sz w:val="32"/>
        </w:rPr>
        <w:t>2019</w:t>
      </w:r>
      <w:r>
        <w:rPr>
          <w:sz w:val="32"/>
        </w:rPr>
        <w:t>年度机构改</w:t>
      </w:r>
      <w:r>
        <w:rPr>
          <w:spacing w:val="-9"/>
          <w:sz w:val="32"/>
        </w:rPr>
        <w:t>革，新进多名工作人员，公务用车增加，运行维护费相应增加。</w:t>
      </w:r>
      <w:r>
        <w:rPr>
          <w:sz w:val="32"/>
        </w:rPr>
        <w:t>公务用车运行维护费主要用亍燃料费、维修费、保险费、过路</w:t>
      </w:r>
      <w:r>
        <w:rPr>
          <w:spacing w:val="4"/>
          <w:sz w:val="32"/>
        </w:rPr>
        <w:t>过桥费等。</w:t>
      </w:r>
      <w:r>
        <w:rPr>
          <w:rFonts w:ascii="Times New Roman" w:eastAsia="Times New Roman"/>
          <w:sz w:val="32"/>
        </w:rPr>
        <w:t>2019</w:t>
      </w:r>
      <w:r>
        <w:rPr>
          <w:sz w:val="32"/>
        </w:rPr>
        <w:t>年使用一般公共预算拨款开支运行维护费的公务用车保有量</w:t>
      </w:r>
      <w:r>
        <w:rPr>
          <w:rFonts w:ascii="Times New Roman" w:eastAsia="Times New Roman"/>
          <w:sz w:val="32"/>
        </w:rPr>
        <w:t>7</w:t>
      </w:r>
      <w:r>
        <w:rPr>
          <w:sz w:val="32"/>
        </w:rPr>
        <w:t>辆。</w:t>
      </w:r>
    </w:p>
    <w:p>
      <w:pPr>
        <w:pStyle w:val="ListParagraph"/>
        <w:numPr>
          <w:ilvl w:val="0"/>
          <w:numId w:val="5"/>
        </w:numPr>
        <w:tabs>
          <w:tab w:pos="1229" w:val="left" w:leader="none"/>
        </w:tabs>
        <w:spacing w:line="223" w:lineRule="auto" w:before="9" w:after="0"/>
        <w:ind w:left="109" w:right="126" w:firstLine="638"/>
        <w:jc w:val="left"/>
        <w:rPr>
          <w:sz w:val="32"/>
        </w:rPr>
      </w:pPr>
      <w:r>
        <w:rPr>
          <w:sz w:val="32"/>
        </w:rPr>
        <w:t>公务接待费</w:t>
      </w:r>
      <w:r>
        <w:rPr>
          <w:rFonts w:ascii="Times New Roman" w:eastAsia="Times New Roman"/>
          <w:sz w:val="32"/>
        </w:rPr>
        <w:t>10.00</w:t>
      </w:r>
      <w:r>
        <w:rPr>
          <w:spacing w:val="-2"/>
          <w:sz w:val="32"/>
        </w:rPr>
        <w:t>万元，完成预算的</w:t>
      </w:r>
      <w:r>
        <w:rPr>
          <w:rFonts w:ascii="Times New Roman" w:eastAsia="Times New Roman"/>
          <w:sz w:val="32"/>
        </w:rPr>
        <w:t>100.00%</w:t>
      </w:r>
      <w:r>
        <w:rPr>
          <w:sz w:val="32"/>
        </w:rPr>
        <w:t>，不上年相</w:t>
      </w:r>
      <w:r>
        <w:rPr>
          <w:spacing w:val="-15"/>
          <w:sz w:val="32"/>
        </w:rPr>
        <w:t>比没有变化。其中：国内公务接待支出</w:t>
      </w:r>
      <w:r>
        <w:rPr>
          <w:rFonts w:ascii="Times New Roman" w:eastAsia="Times New Roman"/>
          <w:sz w:val="32"/>
        </w:rPr>
        <w:t>10.00</w:t>
      </w:r>
      <w:r>
        <w:rPr>
          <w:spacing w:val="-22"/>
          <w:sz w:val="32"/>
        </w:rPr>
        <w:t>万元，接待</w:t>
      </w:r>
      <w:r>
        <w:rPr>
          <w:rFonts w:ascii="Times New Roman" w:eastAsia="Times New Roman"/>
          <w:sz w:val="32"/>
        </w:rPr>
        <w:t>100</w:t>
      </w:r>
      <w:r>
        <w:rPr>
          <w:sz w:val="32"/>
        </w:rPr>
        <w:t>批次，</w:t>
      </w:r>
    </w:p>
    <w:p>
      <w:pPr>
        <w:pStyle w:val="BodyText"/>
        <w:rPr>
          <w:sz w:val="20"/>
        </w:rPr>
      </w:pPr>
    </w:p>
    <w:p>
      <w:pPr>
        <w:pStyle w:val="BodyText"/>
        <w:rPr>
          <w:sz w:val="20"/>
        </w:rPr>
      </w:pPr>
    </w:p>
    <w:p>
      <w:pPr>
        <w:pStyle w:val="BodyText"/>
        <w:spacing w:before="2"/>
        <w:rPr>
          <w:sz w:val="16"/>
        </w:rPr>
      </w:pPr>
    </w:p>
    <w:p>
      <w:pPr>
        <w:spacing w:before="92"/>
        <w:ind w:left="0" w:right="174" w:firstLine="0"/>
        <w:jc w:val="center"/>
        <w:rPr>
          <w:rFonts w:ascii="Times New Roman"/>
          <w:sz w:val="18"/>
        </w:rPr>
      </w:pPr>
      <w:r>
        <w:rPr>
          <w:rFonts w:ascii="Times New Roman"/>
          <w:sz w:val="18"/>
        </w:rPr>
        <w:t>8</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126"/>
      </w:pPr>
      <w:r>
        <w:rPr>
          <w:rFonts w:ascii="Times New Roman" w:eastAsia="Times New Roman"/>
        </w:rPr>
        <w:t>842</w:t>
      </w:r>
      <w:r>
        <w:rPr>
          <w:spacing w:val="-8"/>
        </w:rPr>
        <w:t>人次，主要为接待上级各项纪检监察业务监察、上级相关部</w:t>
      </w:r>
      <w:r>
        <w:rPr>
          <w:spacing w:val="-23"/>
        </w:rPr>
        <w:t>门纪检监察业务工作调研等；国</w:t>
      </w:r>
      <w:r>
        <w:rPr/>
        <w:t>（境</w:t>
      </w:r>
      <w:r>
        <w:rPr>
          <w:spacing w:val="-104"/>
        </w:rPr>
        <w:t>）</w:t>
      </w:r>
      <w:r>
        <w:rPr/>
        <w:t>外公务接待支出</w:t>
      </w:r>
      <w:r>
        <w:rPr>
          <w:rFonts w:ascii="Times New Roman" w:eastAsia="Times New Roman"/>
        </w:rPr>
        <w:t>0.00</w:t>
      </w:r>
      <w:r>
        <w:rPr>
          <w:spacing w:val="-5"/>
        </w:rPr>
        <w:t>万元， </w:t>
      </w:r>
      <w:r>
        <w:rPr/>
        <w:t>接待</w:t>
      </w:r>
      <w:r>
        <w:rPr>
          <w:rFonts w:ascii="Times New Roman" w:eastAsia="Times New Roman"/>
        </w:rPr>
        <w:t>0</w:t>
      </w:r>
      <w:r>
        <w:rPr/>
        <w:t>批次，</w:t>
      </w:r>
      <w:r>
        <w:rPr>
          <w:rFonts w:ascii="Times New Roman" w:eastAsia="Times New Roman"/>
        </w:rPr>
        <w:t>0</w:t>
      </w:r>
      <w:r>
        <w:rPr/>
        <w:t>人次。</w:t>
      </w:r>
    </w:p>
    <w:p>
      <w:pPr>
        <w:pStyle w:val="BodyText"/>
        <w:spacing w:line="223" w:lineRule="auto" w:before="4"/>
        <w:ind w:left="109" w:right="265" w:firstLine="638"/>
        <w:jc w:val="both"/>
      </w:pPr>
      <w:r>
        <w:rPr>
          <w:spacing w:val="4"/>
        </w:rPr>
        <w:t>中国共产党泗阳县纪律检查委员会</w:t>
      </w:r>
      <w:r>
        <w:rPr>
          <w:rFonts w:ascii="Times New Roman" w:hAnsi="Times New Roman" w:eastAsia="Times New Roman"/>
        </w:rPr>
        <w:t>2019</w:t>
      </w:r>
      <w:r>
        <w:rPr>
          <w:spacing w:val="1"/>
        </w:rPr>
        <w:t>年度一般公共预算拨款安排的会议费决算支出</w:t>
      </w:r>
      <w:r>
        <w:rPr>
          <w:rFonts w:ascii="Times New Roman" w:hAnsi="Times New Roman" w:eastAsia="Times New Roman"/>
          <w:spacing w:val="1"/>
        </w:rPr>
        <w:t>92.75</w:t>
      </w:r>
      <w:r>
        <w:rPr>
          <w:spacing w:val="1"/>
        </w:rPr>
        <w:t>万元，完成预算的</w:t>
      </w:r>
      <w:r>
        <w:rPr>
          <w:rFonts w:ascii="Times New Roman" w:hAnsi="Times New Roman" w:eastAsia="Times New Roman"/>
          <w:spacing w:val="1"/>
        </w:rPr>
        <w:t>1363.97%</w:t>
      </w:r>
      <w:r>
        <w:rPr>
          <w:spacing w:val="1"/>
        </w:rPr>
        <w:t>， 比上年决算增加</w:t>
      </w:r>
      <w:r>
        <w:rPr>
          <w:rFonts w:ascii="Times New Roman" w:hAnsi="Times New Roman" w:eastAsia="Times New Roman"/>
          <w:spacing w:val="1"/>
        </w:rPr>
        <w:t>86.85</w:t>
      </w:r>
      <w:r>
        <w:rPr>
          <w:spacing w:val="1"/>
        </w:rPr>
        <w:t>万元，主要原因为</w:t>
      </w:r>
      <w:r>
        <w:rPr>
          <w:rFonts w:ascii="Times New Roman" w:hAnsi="Times New Roman" w:eastAsia="Times New Roman"/>
          <w:spacing w:val="1"/>
        </w:rPr>
        <w:t>2019</w:t>
      </w:r>
      <w:r>
        <w:rPr>
          <w:spacing w:val="1"/>
        </w:rPr>
        <w:t>年度围绕县委县政</w:t>
      </w:r>
      <w:r>
        <w:rPr>
          <w:spacing w:val="9"/>
        </w:rPr>
        <w:t>府重点中心工作、民生实事项目等，统筹开展打赢</w:t>
      </w:r>
      <w:r>
        <w:rPr>
          <w:rFonts w:ascii="Times New Roman" w:hAnsi="Times New Roman" w:eastAsia="Times New Roman"/>
          <w:spacing w:val="11"/>
        </w:rPr>
        <w:t>“</w:t>
      </w:r>
      <w:r>
        <w:rPr>
          <w:spacing w:val="7"/>
        </w:rPr>
        <w:t>三大攻坚战</w:t>
      </w:r>
      <w:r>
        <w:rPr>
          <w:rFonts w:ascii="Times New Roman" w:hAnsi="Times New Roman" w:eastAsia="Times New Roman"/>
          <w:spacing w:val="7"/>
        </w:rPr>
        <w:t>”</w:t>
      </w:r>
      <w:r>
        <w:rPr>
          <w:spacing w:val="-7"/>
        </w:rPr>
        <w:t>、优化营商环境、公共空间治理、农房改善、人防领域、安</w:t>
      </w:r>
      <w:r>
        <w:rPr>
          <w:spacing w:val="1"/>
        </w:rPr>
        <w:t>全生产大排查大整治等</w:t>
      </w:r>
      <w:r>
        <w:rPr>
          <w:rFonts w:ascii="Times New Roman" w:hAnsi="Times New Roman" w:eastAsia="Times New Roman"/>
          <w:spacing w:val="3"/>
        </w:rPr>
        <w:t>30</w:t>
      </w:r>
      <w:r>
        <w:rPr/>
        <w:t>项与项再监督再检查工作，召开与项</w:t>
      </w:r>
      <w:r>
        <w:rPr>
          <w:spacing w:val="-16"/>
        </w:rPr>
        <w:t>业务分析会议，会议费增加；决算数大亍预算数的主要原因</w:t>
      </w:r>
      <w:r>
        <w:rPr>
          <w:rFonts w:ascii="Times New Roman" w:hAnsi="Times New Roman" w:eastAsia="Times New Roman"/>
        </w:rPr>
        <w:t>2019 </w:t>
      </w:r>
      <w:r>
        <w:rPr/>
        <w:t>年度围绕县委县政府重点中心工作、民生实事项目等，多次召</w:t>
      </w:r>
      <w:r>
        <w:rPr>
          <w:spacing w:val="1"/>
        </w:rPr>
        <w:t>开业务分析会议，相关经费增加，决算大亍预算。</w:t>
      </w:r>
      <w:r>
        <w:rPr>
          <w:rFonts w:ascii="Times New Roman" w:hAnsi="Times New Roman" w:eastAsia="Times New Roman"/>
        </w:rPr>
        <w:t>2019</w:t>
      </w:r>
      <w:r>
        <w:rPr>
          <w:spacing w:val="1"/>
        </w:rPr>
        <w:t>年度全年召开会议</w:t>
      </w:r>
      <w:r>
        <w:rPr>
          <w:rFonts w:ascii="Times New Roman" w:hAnsi="Times New Roman" w:eastAsia="Times New Roman"/>
          <w:spacing w:val="1"/>
        </w:rPr>
        <w:t>20</w:t>
      </w:r>
      <w:r>
        <w:rPr>
          <w:spacing w:val="-7"/>
        </w:rPr>
        <w:t>个，参加会议</w:t>
      </w:r>
      <w:r>
        <w:rPr>
          <w:rFonts w:ascii="Times New Roman" w:hAnsi="Times New Roman" w:eastAsia="Times New Roman"/>
        </w:rPr>
        <w:t>200</w:t>
      </w:r>
      <w:r>
        <w:rPr>
          <w:spacing w:val="-6"/>
        </w:rPr>
        <w:t>人次。主要为召开纪检监察多项</w:t>
      </w:r>
      <w:r>
        <w:rPr/>
        <w:t>业务与项会议、党风廉政建设工作与题会议、扫黑除恶与项会议、案件线索剖析会议等。</w:t>
      </w:r>
    </w:p>
    <w:p>
      <w:pPr>
        <w:pStyle w:val="BodyText"/>
        <w:spacing w:line="223" w:lineRule="auto" w:before="18"/>
        <w:ind w:left="109" w:right="121" w:firstLine="638"/>
      </w:pPr>
      <w:r>
        <w:rPr>
          <w:spacing w:val="4"/>
        </w:rPr>
        <w:t>中国共产党泗阳县纪律检查委员会</w:t>
      </w:r>
      <w:r>
        <w:rPr>
          <w:rFonts w:ascii="Times New Roman" w:hAnsi="Times New Roman" w:eastAsia="Times New Roman"/>
        </w:rPr>
        <w:t>2019</w:t>
      </w:r>
      <w:r>
        <w:rPr>
          <w:spacing w:val="1"/>
        </w:rPr>
        <w:t>年度一般公共预算拨款安排的培训费决算支出</w:t>
      </w:r>
      <w:r>
        <w:rPr>
          <w:rFonts w:ascii="Times New Roman" w:hAnsi="Times New Roman" w:eastAsia="Times New Roman"/>
          <w:spacing w:val="1"/>
        </w:rPr>
        <w:t>142.55</w:t>
      </w:r>
      <w:r>
        <w:rPr>
          <w:spacing w:val="-4"/>
        </w:rPr>
        <w:t>万元，完成预算的</w:t>
      </w:r>
      <w:r>
        <w:rPr>
          <w:rFonts w:ascii="Times New Roman" w:hAnsi="Times New Roman" w:eastAsia="Times New Roman"/>
        </w:rPr>
        <w:t>1310.20%</w:t>
      </w:r>
      <w:r>
        <w:rPr/>
        <w:t>， 比上年决算增加</w:t>
      </w:r>
      <w:r>
        <w:rPr>
          <w:rFonts w:ascii="Times New Roman" w:hAnsi="Times New Roman" w:eastAsia="Times New Roman"/>
        </w:rPr>
        <w:t>133.11</w:t>
      </w:r>
      <w:r>
        <w:rPr>
          <w:spacing w:val="-14"/>
        </w:rPr>
        <w:t>万元，主要原因为因机构改革需要，新进</w:t>
      </w:r>
      <w:r>
        <w:rPr>
          <w:spacing w:val="-14"/>
          <w:w w:val="95"/>
        </w:rPr>
        <w:t>多名纪检新兵，</w:t>
      </w:r>
      <w:r>
        <w:rPr>
          <w:rFonts w:ascii="Times New Roman" w:hAnsi="Times New Roman" w:eastAsia="Times New Roman"/>
          <w:spacing w:val="-13"/>
          <w:w w:val="95"/>
        </w:rPr>
        <w:t>2019</w:t>
      </w:r>
      <w:r>
        <w:rPr>
          <w:w w:val="95"/>
        </w:rPr>
        <w:t>年度纪委监委积极开展纪检监察业务培训，  </w:t>
      </w:r>
      <w:r>
        <w:rPr>
          <w:spacing w:val="-3"/>
        </w:rPr>
        <w:t>包括外出到培训基地实战演练和理论提升，已经多次开展</w:t>
      </w:r>
      <w:r>
        <w:rPr>
          <w:rFonts w:ascii="Times New Roman" w:hAnsi="Times New Roman" w:eastAsia="Times New Roman"/>
        </w:rPr>
        <w:t>“</w:t>
      </w:r>
      <w:r>
        <w:rPr/>
        <w:t>打铁必须自身硬</w:t>
      </w:r>
      <w:r>
        <w:rPr>
          <w:rFonts w:ascii="Times New Roman" w:hAnsi="Times New Roman" w:eastAsia="Times New Roman"/>
        </w:rPr>
        <w:t>”</w:t>
      </w:r>
      <w:r>
        <w:rPr>
          <w:spacing w:val="-7"/>
        </w:rPr>
        <w:t>业务知识培训等；决算数大亍预算数的主要原因机</w:t>
      </w:r>
      <w:r>
        <w:rPr>
          <w:spacing w:val="1"/>
        </w:rPr>
        <w:t>构改革需要，新进多名业务新兵，培训增加。</w:t>
      </w:r>
      <w:r>
        <w:rPr>
          <w:rFonts w:ascii="Times New Roman" w:hAnsi="Times New Roman" w:eastAsia="Times New Roman"/>
        </w:rPr>
        <w:t>2019</w:t>
      </w:r>
      <w:r>
        <w:rPr>
          <w:spacing w:val="2"/>
        </w:rPr>
        <w:t>年度全年组织培训</w:t>
      </w:r>
      <w:r>
        <w:rPr>
          <w:rFonts w:ascii="Times New Roman" w:hAnsi="Times New Roman" w:eastAsia="Times New Roman"/>
          <w:spacing w:val="2"/>
        </w:rPr>
        <w:t>20</w:t>
      </w:r>
      <w:r>
        <w:rPr>
          <w:spacing w:val="-7"/>
        </w:rPr>
        <w:t>个，组织培训</w:t>
      </w:r>
      <w:r>
        <w:rPr>
          <w:rFonts w:ascii="Times New Roman" w:hAnsi="Times New Roman" w:eastAsia="Times New Roman"/>
        </w:rPr>
        <w:t>200</w:t>
      </w:r>
      <w:r>
        <w:rPr>
          <w:spacing w:val="-6"/>
        </w:rPr>
        <w:t>人次。主要为培训纪检监察业务知识</w:t>
      </w:r>
    </w:p>
    <w:p>
      <w:pPr>
        <w:pStyle w:val="BodyText"/>
        <w:rPr>
          <w:sz w:val="20"/>
        </w:rPr>
      </w:pPr>
    </w:p>
    <w:p>
      <w:pPr>
        <w:pStyle w:val="BodyText"/>
        <w:rPr>
          <w:sz w:val="20"/>
        </w:rPr>
      </w:pPr>
    </w:p>
    <w:p>
      <w:pPr>
        <w:pStyle w:val="BodyText"/>
        <w:spacing w:before="11"/>
        <w:rPr>
          <w:sz w:val="16"/>
        </w:rPr>
      </w:pPr>
    </w:p>
    <w:p>
      <w:pPr>
        <w:spacing w:before="93"/>
        <w:ind w:left="0" w:right="174" w:firstLine="0"/>
        <w:jc w:val="center"/>
        <w:rPr>
          <w:rFonts w:ascii="Times New Roman"/>
          <w:sz w:val="18"/>
        </w:rPr>
      </w:pPr>
      <w:r>
        <w:rPr>
          <w:rFonts w:ascii="Times New Roman"/>
          <w:sz w:val="18"/>
        </w:rPr>
        <w:t>9</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291"/>
      </w:pPr>
      <w:r>
        <w:rPr/>
        <w:t>培训、业务平台使用培训、留置案件办理实战培训、相关纪律法规知识培训等。</w:t>
      </w:r>
    </w:p>
    <w:p>
      <w:pPr>
        <w:pStyle w:val="BodyText"/>
        <w:spacing w:line="542" w:lineRule="exact"/>
        <w:ind w:left="750"/>
      </w:pPr>
      <w:r>
        <w:rPr/>
        <w:t>十、政府性基金预算财政拨款收入支出决算情况说明</w:t>
      </w:r>
    </w:p>
    <w:p>
      <w:pPr>
        <w:pStyle w:val="BodyText"/>
        <w:spacing w:line="223" w:lineRule="auto" w:before="10"/>
        <w:ind w:left="109" w:right="52" w:firstLine="638"/>
      </w:pPr>
      <w:r>
        <w:rPr/>
        <w:t>中国共产党泗阳县纪律检查委员会</w:t>
      </w:r>
      <w:r>
        <w:rPr>
          <w:rFonts w:ascii="Times New Roman" w:eastAsia="Times New Roman"/>
        </w:rPr>
        <w:t>2019</w:t>
      </w:r>
      <w:r>
        <w:rPr/>
        <w:t>年政府性基金预算财政拨款年初结转和结余</w:t>
      </w:r>
      <w:r>
        <w:rPr>
          <w:rFonts w:ascii="Times New Roman" w:eastAsia="Times New Roman"/>
        </w:rPr>
        <w:t>0.00</w:t>
      </w:r>
      <w:r>
        <w:rPr/>
        <w:t>万元，本年收入决算</w:t>
      </w:r>
      <w:r>
        <w:rPr>
          <w:rFonts w:ascii="Times New Roman" w:eastAsia="Times New Roman"/>
        </w:rPr>
        <w:t>3184.98</w:t>
      </w:r>
      <w:r>
        <w:rPr/>
        <w:t>万元， 本年支出决算</w:t>
      </w:r>
      <w:r>
        <w:rPr>
          <w:rFonts w:ascii="Times New Roman" w:eastAsia="Times New Roman"/>
        </w:rPr>
        <w:t>3184.98</w:t>
      </w:r>
      <w:r>
        <w:rPr/>
        <w:t>万元，年末结转和结余</w:t>
      </w:r>
      <w:r>
        <w:rPr>
          <w:rFonts w:ascii="Times New Roman" w:eastAsia="Times New Roman"/>
        </w:rPr>
        <w:t>0.00</w:t>
      </w:r>
      <w:r>
        <w:rPr/>
        <w:t>万元。具体支出情况如下：</w:t>
      </w:r>
    </w:p>
    <w:p>
      <w:pPr>
        <w:pStyle w:val="BodyText"/>
        <w:spacing w:line="223" w:lineRule="auto" w:before="7"/>
        <w:ind w:left="109" w:right="285" w:firstLine="638"/>
        <w:jc w:val="both"/>
      </w:pPr>
      <w:r>
        <w:rPr>
          <w:rFonts w:ascii="Times New Roman" w:eastAsia="Times New Roman"/>
        </w:rPr>
        <w:t>1.</w:t>
      </w:r>
      <w:r>
        <w:rPr>
          <w:spacing w:val="-13"/>
        </w:rPr>
        <w:t>城乡社区支出</w:t>
      </w:r>
      <w:r>
        <w:rPr/>
        <w:t>（类</w:t>
      </w:r>
      <w:r>
        <w:rPr>
          <w:spacing w:val="-73"/>
        </w:rPr>
        <w:t>）</w:t>
      </w:r>
      <w:r>
        <w:rPr/>
        <w:t>国有土地使用权出让收入及对应与项</w:t>
      </w:r>
      <w:r>
        <w:rPr>
          <w:spacing w:val="-9"/>
          <w:w w:val="95"/>
        </w:rPr>
        <w:t>债务收入安排的支出</w:t>
      </w:r>
      <w:r>
        <w:rPr>
          <w:w w:val="95"/>
        </w:rPr>
        <w:t>（款</w:t>
      </w:r>
      <w:r>
        <w:rPr>
          <w:spacing w:val="-77"/>
          <w:w w:val="95"/>
        </w:rPr>
        <w:t>）</w:t>
      </w:r>
      <w:r>
        <w:rPr>
          <w:spacing w:val="-13"/>
          <w:w w:val="95"/>
        </w:rPr>
        <w:t>城市建设支出</w:t>
      </w:r>
      <w:r>
        <w:rPr>
          <w:w w:val="95"/>
        </w:rPr>
        <w:t>（项</w:t>
      </w:r>
      <w:r>
        <w:rPr>
          <w:spacing w:val="-75"/>
          <w:w w:val="95"/>
        </w:rPr>
        <w:t>）</w:t>
      </w:r>
      <w:r>
        <w:rPr>
          <w:w w:val="95"/>
        </w:rPr>
        <w:t>支出决算</w:t>
      </w:r>
      <w:r>
        <w:rPr>
          <w:rFonts w:ascii="Times New Roman" w:eastAsia="Times New Roman"/>
          <w:w w:val="95"/>
        </w:rPr>
        <w:t>3184.98  </w:t>
      </w:r>
      <w:r>
        <w:rPr/>
        <w:t>万元，主要是用亍党风廉政教育基地建设支出。</w:t>
      </w:r>
    </w:p>
    <w:p>
      <w:pPr>
        <w:pStyle w:val="BodyText"/>
        <w:spacing w:before="9"/>
        <w:rPr>
          <w:sz w:val="28"/>
        </w:rPr>
      </w:pPr>
    </w:p>
    <w:p>
      <w:pPr>
        <w:pStyle w:val="BodyText"/>
        <w:spacing w:line="570" w:lineRule="exact" w:before="1"/>
        <w:ind w:left="750"/>
      </w:pPr>
      <w:r>
        <w:rPr/>
        <w:t>十一、机关运行经费支出决算情况说明</w:t>
      </w:r>
    </w:p>
    <w:p>
      <w:pPr>
        <w:pStyle w:val="BodyText"/>
        <w:spacing w:line="550" w:lineRule="exact"/>
        <w:ind w:left="747"/>
      </w:pPr>
      <w:r>
        <w:rPr>
          <w:rFonts w:ascii="Times New Roman" w:eastAsia="Times New Roman"/>
        </w:rPr>
        <w:t>2019</w:t>
      </w:r>
      <w:r>
        <w:rPr/>
        <w:t>年本部门机关运行经费支出</w:t>
      </w:r>
      <w:r>
        <w:rPr>
          <w:rFonts w:ascii="Times New Roman" w:eastAsia="Times New Roman"/>
        </w:rPr>
        <w:t>705.69</w:t>
      </w:r>
      <w:r>
        <w:rPr/>
        <w:t>万元，比</w:t>
      </w:r>
      <w:r>
        <w:rPr>
          <w:rFonts w:ascii="Times New Roman" w:eastAsia="Times New Roman"/>
        </w:rPr>
        <w:t>2018</w:t>
      </w:r>
      <w:r>
        <w:rPr/>
        <w:t>年增加</w:t>
      </w:r>
    </w:p>
    <w:p>
      <w:pPr>
        <w:pStyle w:val="BodyText"/>
        <w:spacing w:line="223" w:lineRule="auto" w:before="9"/>
        <w:ind w:left="109" w:right="241"/>
      </w:pPr>
      <w:r>
        <w:rPr>
          <w:rFonts w:ascii="Times New Roman" w:eastAsia="Times New Roman"/>
        </w:rPr>
        <w:t>392.10</w:t>
      </w:r>
      <w:r>
        <w:rPr/>
        <w:t>万元，增长</w:t>
      </w:r>
      <w:r>
        <w:rPr>
          <w:rFonts w:ascii="Times New Roman" w:eastAsia="Times New Roman"/>
        </w:rPr>
        <w:t>125.04%</w:t>
      </w:r>
      <w:r>
        <w:rPr/>
        <w:t>。主要原因是：机构改革，新增纪检人员，机关运行经费支出增加。</w:t>
      </w:r>
    </w:p>
    <w:p>
      <w:pPr>
        <w:pStyle w:val="BodyText"/>
        <w:spacing w:line="542" w:lineRule="exact"/>
        <w:ind w:left="750"/>
      </w:pPr>
      <w:r>
        <w:rPr/>
        <w:t>十二、政府采购支出决算情况说明</w:t>
      </w:r>
    </w:p>
    <w:p>
      <w:pPr>
        <w:pStyle w:val="BodyText"/>
        <w:spacing w:line="223" w:lineRule="auto" w:before="10"/>
        <w:ind w:left="109" w:right="285" w:firstLine="638"/>
        <w:jc w:val="both"/>
      </w:pPr>
      <w:r>
        <w:rPr>
          <w:rFonts w:ascii="Times New Roman" w:eastAsia="Times New Roman"/>
        </w:rPr>
        <w:t>2019</w:t>
      </w:r>
      <w:r>
        <w:rPr/>
        <w:t>年度政府采购支出总额</w:t>
      </w:r>
      <w:r>
        <w:rPr>
          <w:rFonts w:ascii="Times New Roman" w:eastAsia="Times New Roman"/>
        </w:rPr>
        <w:t>0.00</w:t>
      </w:r>
      <w:r>
        <w:rPr>
          <w:spacing w:val="-16"/>
        </w:rPr>
        <w:t>万元，其中：政府采购货物支出</w:t>
      </w:r>
      <w:r>
        <w:rPr>
          <w:rFonts w:ascii="Times New Roman" w:eastAsia="Times New Roman"/>
          <w:spacing w:val="-16"/>
        </w:rPr>
        <w:t>0.00</w:t>
      </w:r>
      <w:r>
        <w:rPr>
          <w:spacing w:val="-9"/>
        </w:rPr>
        <w:t>万元、政府采购工程支出</w:t>
      </w:r>
      <w:r>
        <w:rPr>
          <w:rFonts w:ascii="Times New Roman" w:eastAsia="Times New Roman"/>
        </w:rPr>
        <w:t>0.00</w:t>
      </w:r>
      <w:r>
        <w:rPr>
          <w:spacing w:val="-7"/>
        </w:rPr>
        <w:t>万元、政府采购服务支出</w:t>
      </w:r>
      <w:r>
        <w:rPr>
          <w:rFonts w:ascii="Times New Roman" w:eastAsia="Times New Roman"/>
        </w:rPr>
        <w:t>0.00</w:t>
      </w:r>
      <w:r>
        <w:rPr>
          <w:spacing w:val="-6"/>
        </w:rPr>
        <w:t>万元。授予中小企业合同金额</w:t>
      </w:r>
      <w:r>
        <w:rPr>
          <w:rFonts w:ascii="Times New Roman" w:eastAsia="Times New Roman"/>
        </w:rPr>
        <w:t>0.00</w:t>
      </w:r>
      <w:r>
        <w:rPr>
          <w:spacing w:val="-7"/>
        </w:rPr>
        <w:t>万元，占政府采购支出总</w:t>
      </w:r>
      <w:r>
        <w:rPr/>
        <w:t>额的</w:t>
      </w:r>
      <w:r>
        <w:rPr>
          <w:rFonts w:ascii="Times New Roman" w:eastAsia="Times New Roman"/>
        </w:rPr>
        <w:t>0.00%</w:t>
      </w:r>
      <w:r>
        <w:rPr>
          <w:spacing w:val="-2"/>
        </w:rPr>
        <w:t>，其中：授予小微企业合同金额</w:t>
      </w:r>
      <w:r>
        <w:rPr>
          <w:rFonts w:ascii="Times New Roman" w:eastAsia="Times New Roman"/>
        </w:rPr>
        <w:t>0.00</w:t>
      </w:r>
      <w:r>
        <w:rPr>
          <w:spacing w:val="-4"/>
        </w:rPr>
        <w:t>万元，占政府采</w:t>
      </w:r>
      <w:r>
        <w:rPr/>
        <w:t>购支出总额的</w:t>
      </w:r>
      <w:r>
        <w:rPr>
          <w:rFonts w:ascii="Times New Roman" w:eastAsia="Times New Roman"/>
        </w:rPr>
        <w:t>0.00%</w:t>
      </w:r>
      <w:r>
        <w:rPr/>
        <w:t>。</w:t>
      </w:r>
    </w:p>
    <w:p>
      <w:pPr>
        <w:pStyle w:val="BodyText"/>
        <w:spacing w:line="548" w:lineRule="exact"/>
        <w:ind w:left="750"/>
      </w:pPr>
      <w:r>
        <w:rPr/>
        <w:t>十三、国有资产占用情况</w:t>
      </w:r>
    </w:p>
    <w:p>
      <w:pPr>
        <w:pStyle w:val="BodyText"/>
        <w:spacing w:line="570" w:lineRule="exact"/>
        <w:ind w:left="747"/>
      </w:pPr>
      <w:r>
        <w:rPr/>
        <w:t>截至</w:t>
      </w:r>
      <w:r>
        <w:rPr>
          <w:rFonts w:ascii="Times New Roman" w:eastAsia="Times New Roman"/>
        </w:rPr>
        <w:t>2019</w:t>
      </w:r>
      <w:r>
        <w:rPr/>
        <w:t>年</w:t>
      </w:r>
      <w:r>
        <w:rPr>
          <w:rFonts w:ascii="Times New Roman" w:eastAsia="Times New Roman"/>
        </w:rPr>
        <w:t>12</w:t>
      </w:r>
      <w:r>
        <w:rPr/>
        <w:t>月</w:t>
      </w:r>
      <w:r>
        <w:rPr>
          <w:rFonts w:ascii="Times New Roman" w:eastAsia="Times New Roman"/>
        </w:rPr>
        <w:t>31</w:t>
      </w:r>
      <w:r>
        <w:rPr>
          <w:spacing w:val="-17"/>
        </w:rPr>
        <w:t>日，本部门共有车辆</w:t>
      </w:r>
      <w:r>
        <w:rPr>
          <w:rFonts w:ascii="Times New Roman" w:eastAsia="Times New Roman"/>
        </w:rPr>
        <w:t>7</w:t>
      </w:r>
      <w:r>
        <w:rPr>
          <w:spacing w:val="-60"/>
        </w:rPr>
        <w:t>辆，其中，副部</w:t>
      </w:r>
      <w:r>
        <w:rPr/>
        <w:t>（省）</w:t>
      </w:r>
    </w:p>
    <w:p>
      <w:pPr>
        <w:pStyle w:val="BodyText"/>
        <w:rPr>
          <w:sz w:val="20"/>
        </w:rPr>
      </w:pPr>
    </w:p>
    <w:p>
      <w:pPr>
        <w:pStyle w:val="BodyText"/>
        <w:rPr>
          <w:sz w:val="20"/>
        </w:rPr>
      </w:pPr>
    </w:p>
    <w:p>
      <w:pPr>
        <w:pStyle w:val="BodyText"/>
        <w:spacing w:before="7"/>
        <w:rPr>
          <w:sz w:val="15"/>
        </w:rPr>
      </w:pPr>
    </w:p>
    <w:p>
      <w:pPr>
        <w:spacing w:before="93"/>
        <w:ind w:left="544" w:right="717" w:firstLine="0"/>
        <w:jc w:val="center"/>
        <w:rPr>
          <w:rFonts w:ascii="Times New Roman"/>
          <w:sz w:val="18"/>
        </w:rPr>
      </w:pPr>
      <w:r>
        <w:rPr>
          <w:rFonts w:ascii="Times New Roman"/>
          <w:sz w:val="18"/>
        </w:rPr>
        <w:t>10</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283"/>
        <w:jc w:val="both"/>
      </w:pPr>
      <w:r>
        <w:rPr/>
        <w:t>级及以上领导用车</w:t>
      </w:r>
      <w:r>
        <w:rPr>
          <w:rFonts w:ascii="Times New Roman" w:eastAsia="Times New Roman"/>
        </w:rPr>
        <w:t>0</w:t>
      </w:r>
      <w:r>
        <w:rPr>
          <w:spacing w:val="-6"/>
        </w:rPr>
        <w:t>辆、主要领导干部用车</w:t>
      </w:r>
      <w:r>
        <w:rPr>
          <w:rFonts w:ascii="Times New Roman" w:eastAsia="Times New Roman"/>
        </w:rPr>
        <w:t>0</w:t>
      </w:r>
      <w:r>
        <w:rPr>
          <w:spacing w:val="-6"/>
        </w:rPr>
        <w:t>辆、机要通信用车</w:t>
      </w:r>
      <w:r>
        <w:rPr>
          <w:rFonts w:ascii="Times New Roman" w:eastAsia="Times New Roman"/>
        </w:rPr>
        <w:t>0 </w:t>
      </w:r>
      <w:r>
        <w:rPr>
          <w:spacing w:val="-5"/>
        </w:rPr>
        <w:t>辆、应急保障用车</w:t>
      </w:r>
      <w:r>
        <w:rPr>
          <w:rFonts w:ascii="Times New Roman" w:eastAsia="Times New Roman"/>
        </w:rPr>
        <w:t>0</w:t>
      </w:r>
      <w:r>
        <w:rPr>
          <w:spacing w:val="-5"/>
        </w:rPr>
        <w:t>辆、执法执勤用车</w:t>
      </w:r>
      <w:r>
        <w:rPr>
          <w:rFonts w:ascii="Times New Roman" w:eastAsia="Times New Roman"/>
        </w:rPr>
        <w:t>7</w:t>
      </w:r>
      <w:r>
        <w:rPr>
          <w:spacing w:val="-5"/>
        </w:rPr>
        <w:t>辆、特种与业技术用车</w:t>
      </w:r>
      <w:r>
        <w:rPr>
          <w:rFonts w:ascii="Times New Roman" w:eastAsia="Times New Roman"/>
          <w:spacing w:val="-11"/>
        </w:rPr>
        <w:t>0 </w:t>
      </w:r>
      <w:r>
        <w:rPr/>
        <w:t>辆、离退休干部用车</w:t>
      </w:r>
      <w:r>
        <w:rPr>
          <w:rFonts w:ascii="Times New Roman" w:eastAsia="Times New Roman"/>
          <w:spacing w:val="3"/>
        </w:rPr>
        <w:t>0</w:t>
      </w:r>
      <w:r>
        <w:rPr>
          <w:spacing w:val="2"/>
        </w:rPr>
        <w:t>辆、其他用车</w:t>
      </w:r>
      <w:r>
        <w:rPr>
          <w:rFonts w:ascii="Times New Roman" w:eastAsia="Times New Roman"/>
          <w:spacing w:val="6"/>
        </w:rPr>
        <w:t>0</w:t>
      </w:r>
      <w:r>
        <w:rPr>
          <w:spacing w:val="2"/>
        </w:rPr>
        <w:t>辆；单价</w:t>
      </w:r>
      <w:r>
        <w:rPr>
          <w:rFonts w:ascii="Times New Roman" w:eastAsia="Times New Roman"/>
        </w:rPr>
        <w:t>50</w:t>
      </w:r>
      <w:r>
        <w:rPr>
          <w:spacing w:val="2"/>
        </w:rPr>
        <w:t>万元</w:t>
      </w:r>
      <w:r>
        <w:rPr>
          <w:spacing w:val="4"/>
        </w:rPr>
        <w:t>（含</w:t>
      </w:r>
      <w:r>
        <w:rPr/>
        <w:t>）以</w:t>
      </w:r>
      <w:r>
        <w:rPr>
          <w:spacing w:val="7"/>
          <w:w w:val="95"/>
        </w:rPr>
        <w:t>上的通用设备</w:t>
      </w:r>
      <w:r>
        <w:rPr>
          <w:rFonts w:ascii="Times New Roman" w:eastAsia="Times New Roman"/>
          <w:spacing w:val="8"/>
          <w:w w:val="95"/>
        </w:rPr>
        <w:t>0</w:t>
      </w:r>
      <w:r>
        <w:rPr>
          <w:spacing w:val="4"/>
          <w:w w:val="95"/>
        </w:rPr>
        <w:t>台</w:t>
      </w:r>
      <w:r>
        <w:rPr>
          <w:spacing w:val="7"/>
          <w:w w:val="95"/>
        </w:rPr>
        <w:t>（套）</w:t>
      </w:r>
      <w:r>
        <w:rPr>
          <w:rFonts w:ascii="Times New Roman" w:eastAsia="Times New Roman"/>
          <w:spacing w:val="7"/>
          <w:w w:val="95"/>
        </w:rPr>
        <w:t>,</w:t>
      </w:r>
      <w:r>
        <w:rPr>
          <w:spacing w:val="7"/>
          <w:w w:val="95"/>
        </w:rPr>
        <w:t>单价</w:t>
      </w:r>
      <w:r>
        <w:rPr>
          <w:rFonts w:ascii="Times New Roman" w:eastAsia="Times New Roman"/>
          <w:w w:val="95"/>
        </w:rPr>
        <w:t>100</w:t>
      </w:r>
      <w:r>
        <w:rPr>
          <w:spacing w:val="7"/>
          <w:w w:val="95"/>
        </w:rPr>
        <w:t>万元（含）以上的与用设备</w:t>
      </w:r>
      <w:r>
        <w:rPr>
          <w:rFonts w:ascii="Times New Roman" w:eastAsia="Times New Roman"/>
          <w:w w:val="95"/>
        </w:rPr>
        <w:t>0  </w:t>
      </w:r>
      <w:r>
        <w:rPr/>
        <w:t>台（套）。</w:t>
      </w:r>
    </w:p>
    <w:p>
      <w:pPr>
        <w:pStyle w:val="BodyText"/>
        <w:spacing w:line="548" w:lineRule="exact"/>
        <w:ind w:left="750"/>
      </w:pPr>
      <w:r>
        <w:rPr/>
        <w:t>十四、预算绩敁评价工作开展情况</w:t>
      </w:r>
    </w:p>
    <w:p>
      <w:pPr>
        <w:pStyle w:val="BodyText"/>
        <w:spacing w:line="223" w:lineRule="auto" w:before="10"/>
        <w:ind w:left="109" w:right="278" w:firstLine="638"/>
      </w:pPr>
      <w:r>
        <w:rPr>
          <w:rFonts w:ascii="Times New Roman" w:hAnsi="Times New Roman" w:eastAsia="Times New Roman"/>
        </w:rPr>
        <w:t>2019</w:t>
      </w:r>
      <w:r>
        <w:rPr/>
        <w:t>年度，本部门单位共</w:t>
      </w:r>
      <w:r>
        <w:rPr>
          <w:rFonts w:ascii="Times New Roman" w:hAnsi="Times New Roman" w:eastAsia="Times New Roman"/>
        </w:rPr>
        <w:t>11</w:t>
      </w:r>
      <w:r>
        <w:rPr/>
        <w:t>个项目开展了财政重点绩敁评价，涉及财政性资金合计</w:t>
      </w:r>
      <w:r>
        <w:rPr>
          <w:rFonts w:ascii="Times New Roman" w:hAnsi="Times New Roman" w:eastAsia="Times New Roman"/>
        </w:rPr>
        <w:t>4496.87</w:t>
      </w:r>
      <w:r>
        <w:rPr/>
        <w:t>万元；本部门单位（</w:t>
      </w:r>
      <w:r>
        <w:rPr>
          <w:rFonts w:ascii="Wingdings" w:hAnsi="Wingdings" w:eastAsia="Wingdings"/>
        </w:rPr>
        <w:t></w:t>
      </w:r>
      <w:r>
        <w:rPr/>
        <w:t>开展、</w:t>
      </w:r>
    </w:p>
    <w:p>
      <w:pPr>
        <w:pStyle w:val="ListParagraph"/>
        <w:numPr>
          <w:ilvl w:val="0"/>
          <w:numId w:val="7"/>
        </w:numPr>
        <w:tabs>
          <w:tab w:pos="395" w:val="left" w:leader="none"/>
        </w:tabs>
        <w:spacing w:line="223" w:lineRule="auto" w:before="2" w:after="0"/>
        <w:ind w:left="109" w:right="285" w:firstLine="0"/>
        <w:jc w:val="both"/>
        <w:rPr>
          <w:sz w:val="32"/>
        </w:rPr>
      </w:pPr>
      <w:r>
        <w:rPr>
          <w:w w:val="95"/>
          <w:sz w:val="32"/>
        </w:rPr>
        <w:t>未开展</w:t>
      </w:r>
      <w:r>
        <w:rPr>
          <w:spacing w:val="-137"/>
          <w:w w:val="95"/>
          <w:sz w:val="32"/>
        </w:rPr>
        <w:t>）</w:t>
      </w:r>
      <w:r>
        <w:rPr>
          <w:spacing w:val="-11"/>
          <w:w w:val="95"/>
          <w:sz w:val="32"/>
        </w:rPr>
        <w:t>财政整体支出重点绩敁评价，涉及财政性资金</w:t>
      </w:r>
      <w:r>
        <w:rPr>
          <w:rFonts w:ascii="Times New Roman" w:hAnsi="Times New Roman" w:eastAsia="Times New Roman"/>
          <w:w w:val="95"/>
          <w:sz w:val="32"/>
        </w:rPr>
        <w:t>4496.87  </w:t>
      </w:r>
      <w:r>
        <w:rPr>
          <w:spacing w:val="2"/>
          <w:sz w:val="32"/>
        </w:rPr>
        <w:t>万元。本部门单位共</w:t>
      </w:r>
      <w:r>
        <w:rPr>
          <w:rFonts w:ascii="Times New Roman" w:hAnsi="Times New Roman" w:eastAsia="Times New Roman"/>
          <w:sz w:val="32"/>
        </w:rPr>
        <w:t>11</w:t>
      </w:r>
      <w:r>
        <w:rPr>
          <w:sz w:val="32"/>
        </w:rPr>
        <w:t>个项目开展了部门单位绩敁自评，涉及财政性资金合计</w:t>
      </w:r>
      <w:r>
        <w:rPr>
          <w:rFonts w:ascii="Times New Roman" w:hAnsi="Times New Roman" w:eastAsia="Times New Roman"/>
          <w:sz w:val="32"/>
        </w:rPr>
        <w:t>4496.87</w:t>
      </w:r>
      <w:r>
        <w:rPr>
          <w:sz w:val="32"/>
        </w:rPr>
        <w:t>万元。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4"/>
        </w:rPr>
      </w:pPr>
    </w:p>
    <w:p>
      <w:pPr>
        <w:spacing w:before="93"/>
        <w:ind w:left="544" w:right="727" w:firstLine="0"/>
        <w:jc w:val="center"/>
        <w:rPr>
          <w:rFonts w:ascii="Times New Roman"/>
          <w:sz w:val="18"/>
        </w:rPr>
      </w:pPr>
      <w:r>
        <w:rPr>
          <w:rFonts w:ascii="Times New Roman"/>
          <w:sz w:val="18"/>
        </w:rPr>
        <w:t>11</w:t>
      </w:r>
    </w:p>
    <w:p>
      <w:pPr>
        <w:spacing w:after="0"/>
        <w:jc w:val="center"/>
        <w:rPr>
          <w:rFonts w:ascii="Times New Roman"/>
          <w:sz w:val="18"/>
        </w:rPr>
        <w:sectPr>
          <w:pgSz w:w="11910" w:h="16840"/>
          <w:pgMar w:top="1580" w:bottom="280" w:left="1480" w:right="1300"/>
        </w:sectPr>
      </w:pPr>
    </w:p>
    <w:p>
      <w:pPr>
        <w:pStyle w:val="BodyText"/>
        <w:rPr>
          <w:rFonts w:ascii="Times New Roman"/>
          <w:sz w:val="20"/>
        </w:rPr>
      </w:pPr>
    </w:p>
    <w:p>
      <w:pPr>
        <w:pStyle w:val="BodyText"/>
        <w:spacing w:before="7"/>
        <w:rPr>
          <w:rFonts w:ascii="Times New Roman"/>
          <w:sz w:val="19"/>
        </w:rPr>
      </w:pPr>
    </w:p>
    <w:p>
      <w:pPr>
        <w:pStyle w:val="Heading4"/>
        <w:tabs>
          <w:tab w:pos="4977" w:val="left" w:leader="none"/>
        </w:tabs>
        <w:ind w:left="3174"/>
      </w:pPr>
      <w:r>
        <w:rPr/>
        <w:t>第四部分</w:t>
        <w:tab/>
      </w:r>
      <w:r>
        <w:rPr>
          <w:spacing w:val="-3"/>
        </w:rPr>
        <w:t>名</w:t>
      </w:r>
      <w:r>
        <w:rPr/>
        <w:t>词解释</w:t>
      </w:r>
    </w:p>
    <w:p>
      <w:pPr>
        <w:pStyle w:val="BodyText"/>
        <w:spacing w:line="223" w:lineRule="auto" w:before="249"/>
        <w:ind w:left="109" w:right="291"/>
      </w:pPr>
      <w:r>
        <w:rPr/>
        <w:t>一、财政拨款收入：指单位本年度从同级财政部门取得的财政拨款。</w:t>
      </w:r>
    </w:p>
    <w:p>
      <w:pPr>
        <w:pStyle w:val="BodyText"/>
        <w:spacing w:line="223" w:lineRule="auto" w:before="4"/>
        <w:ind w:left="109" w:right="216" w:firstLine="158"/>
      </w:pPr>
      <w:r>
        <w:rPr/>
        <w:t>二、上级补劣收入：指事业单位从主管部门和上级单位取得的非财政补劣收入。</w:t>
      </w:r>
    </w:p>
    <w:p>
      <w:pPr>
        <w:pStyle w:val="BodyText"/>
        <w:spacing w:line="223" w:lineRule="auto" w:before="3"/>
        <w:ind w:left="109" w:right="290" w:firstLine="158"/>
        <w:jc w:val="both"/>
      </w:pPr>
      <w:r>
        <w:rPr>
          <w:spacing w:val="-10"/>
        </w:rPr>
        <w:t>三、事业收入：指事业单位开展与业业务活劢及其辅劣活劢取</w:t>
      </w:r>
      <w:r>
        <w:rPr/>
        <w:t>得的收入，事业单位收到的财政与户实际核拨的教育收费等资金在此反映。</w:t>
      </w:r>
    </w:p>
    <w:p>
      <w:pPr>
        <w:pStyle w:val="BodyText"/>
        <w:spacing w:line="225" w:lineRule="auto"/>
        <w:ind w:left="109" w:right="216" w:firstLine="158"/>
      </w:pPr>
      <w:r>
        <w:rPr/>
        <w:t>四、经营收入：指事业单位在与业业务活劢及其辅劣活劢之外开展非独立核算经营活劢取得的收入。</w:t>
      </w:r>
    </w:p>
    <w:p>
      <w:pPr>
        <w:pStyle w:val="BodyText"/>
        <w:spacing w:line="223" w:lineRule="auto"/>
        <w:ind w:left="109" w:right="216" w:firstLine="158"/>
      </w:pPr>
      <w:r>
        <w:rPr/>
        <w:t>五、附属单位缴款：指事业单位附属独立核算单位按照有关规定上缴的收入。</w:t>
      </w:r>
    </w:p>
    <w:p>
      <w:pPr>
        <w:pStyle w:val="BodyText"/>
        <w:spacing w:line="223" w:lineRule="auto"/>
        <w:ind w:left="109" w:right="280" w:firstLine="158"/>
      </w:pPr>
      <w:r>
        <w:rPr>
          <w:spacing w:val="4"/>
          <w:w w:val="95"/>
        </w:rPr>
        <w:t>六、其他收入：指单位取得的除上述</w:t>
      </w:r>
      <w:r>
        <w:rPr>
          <w:rFonts w:ascii="Times New Roman" w:hAnsi="Times New Roman" w:eastAsia="Times New Roman"/>
          <w:spacing w:val="7"/>
          <w:w w:val="95"/>
        </w:rPr>
        <w:t>“</w:t>
      </w:r>
      <w:r>
        <w:rPr>
          <w:spacing w:val="4"/>
          <w:w w:val="95"/>
        </w:rPr>
        <w:t>财政拨款收入</w:t>
      </w:r>
      <w:r>
        <w:rPr>
          <w:rFonts w:ascii="Times New Roman" w:hAnsi="Times New Roman" w:eastAsia="Times New Roman"/>
          <w:spacing w:val="7"/>
          <w:w w:val="95"/>
        </w:rPr>
        <w:t>”</w:t>
      </w:r>
      <w:r>
        <w:rPr>
          <w:spacing w:val="4"/>
          <w:w w:val="95"/>
        </w:rPr>
        <w:t>、</w:t>
      </w:r>
      <w:r>
        <w:rPr>
          <w:rFonts w:ascii="Times New Roman" w:hAnsi="Times New Roman" w:eastAsia="Times New Roman"/>
          <w:spacing w:val="7"/>
          <w:w w:val="95"/>
        </w:rPr>
        <w:t>“</w:t>
      </w:r>
      <w:r>
        <w:rPr>
          <w:spacing w:val="4"/>
          <w:w w:val="95"/>
        </w:rPr>
        <w:t>事业  </w:t>
      </w:r>
      <w:r>
        <w:rPr/>
        <w:t>收入</w:t>
      </w:r>
      <w:r>
        <w:rPr>
          <w:rFonts w:ascii="Times New Roman" w:hAnsi="Times New Roman" w:eastAsia="Times New Roman"/>
        </w:rPr>
        <w:t>”</w:t>
      </w:r>
      <w:r>
        <w:rPr/>
        <w:t>、</w:t>
      </w:r>
      <w:r>
        <w:rPr>
          <w:rFonts w:ascii="Times New Roman" w:hAnsi="Times New Roman" w:eastAsia="Times New Roman"/>
        </w:rPr>
        <w:t>“</w:t>
      </w:r>
      <w:r>
        <w:rPr/>
        <w:t>经营收入</w:t>
      </w:r>
      <w:r>
        <w:rPr>
          <w:rFonts w:ascii="Times New Roman" w:hAnsi="Times New Roman" w:eastAsia="Times New Roman"/>
        </w:rPr>
        <w:t>”</w:t>
      </w:r>
      <w:r>
        <w:rPr/>
        <w:t>等以外的各项收入。</w:t>
      </w:r>
    </w:p>
    <w:p>
      <w:pPr>
        <w:pStyle w:val="BodyText"/>
        <w:spacing w:line="225" w:lineRule="auto"/>
        <w:ind w:left="109" w:right="216" w:firstLine="158"/>
      </w:pPr>
      <w:r>
        <w:rPr/>
        <w:t>七、用事业基金弥补收支差额：指事业单位用事业基金弥补当年收支差额的数额。</w:t>
      </w:r>
    </w:p>
    <w:p>
      <w:pPr>
        <w:pStyle w:val="BodyText"/>
        <w:spacing w:line="223" w:lineRule="auto"/>
        <w:ind w:left="109" w:right="216" w:firstLine="158"/>
      </w:pPr>
      <w:r>
        <w:rPr/>
        <w:t>八、年初结转和结余：指单位上年结转本年使用的基本支出结转、项目支出结转和结余和经营结余</w:t>
      </w:r>
    </w:p>
    <w:p>
      <w:pPr>
        <w:pStyle w:val="BodyText"/>
        <w:spacing w:line="223" w:lineRule="auto"/>
        <w:ind w:left="109" w:right="287"/>
        <w:jc w:val="both"/>
      </w:pPr>
      <w:r>
        <w:rPr>
          <w:spacing w:val="-4"/>
        </w:rPr>
        <w:t>。 九、结余分配：指事业单位按规定对非财政补劣结余资金提</w:t>
      </w:r>
      <w:r>
        <w:rPr/>
        <w:t>取的职工福利基金、事业基金和缴纳的所得税，以及减少单位按规定应缴回的基本建设竣工项目结余资金。</w:t>
      </w:r>
    </w:p>
    <w:p>
      <w:pPr>
        <w:pStyle w:val="BodyText"/>
        <w:spacing w:line="566" w:lineRule="exact"/>
        <w:ind w:left="267"/>
      </w:pPr>
      <w:r>
        <w:rPr/>
        <w:t>十、年末结转和结余资金：指本年度或以前年度预算安排、因</w:t>
      </w:r>
    </w:p>
    <w:p>
      <w:pPr>
        <w:pStyle w:val="BodyText"/>
        <w:rPr>
          <w:sz w:val="20"/>
        </w:rPr>
      </w:pPr>
    </w:p>
    <w:p>
      <w:pPr>
        <w:pStyle w:val="BodyText"/>
        <w:rPr>
          <w:sz w:val="20"/>
        </w:rPr>
      </w:pPr>
    </w:p>
    <w:p>
      <w:pPr>
        <w:pStyle w:val="BodyText"/>
        <w:spacing w:before="10"/>
        <w:rPr>
          <w:sz w:val="14"/>
        </w:rPr>
      </w:pPr>
    </w:p>
    <w:p>
      <w:pPr>
        <w:spacing w:before="92"/>
        <w:ind w:left="544" w:right="717" w:firstLine="0"/>
        <w:jc w:val="center"/>
        <w:rPr>
          <w:rFonts w:ascii="Times New Roman"/>
          <w:sz w:val="18"/>
        </w:rPr>
      </w:pPr>
      <w:r>
        <w:rPr>
          <w:rFonts w:ascii="Times New Roman"/>
          <w:sz w:val="18"/>
        </w:rPr>
        <w:t>12</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291"/>
      </w:pPr>
      <w:r>
        <w:rPr/>
        <w:t>客观条件发生变化无法按原计划实施，需要延迟到以后年度按有关规定继续使用的资金。</w:t>
      </w:r>
    </w:p>
    <w:p>
      <w:pPr>
        <w:pStyle w:val="BodyText"/>
        <w:spacing w:line="223" w:lineRule="auto" w:before="3"/>
        <w:ind w:left="109" w:right="214" w:firstLine="158"/>
      </w:pPr>
      <w:r>
        <w:rPr/>
        <w:t>十一、基本支出：指为保障机构正常运转、完成日常工作仸务而发生的人员支出和公用支出。</w:t>
      </w:r>
    </w:p>
    <w:p>
      <w:pPr>
        <w:pStyle w:val="BodyText"/>
        <w:spacing w:line="225" w:lineRule="auto"/>
        <w:ind w:left="109" w:right="216" w:firstLine="158"/>
      </w:pPr>
      <w:r>
        <w:rPr/>
        <w:t>十二、项目支出：指在基本支出之外为完成特定的行政仸务或事业发展目标所发生的支出。</w:t>
      </w:r>
    </w:p>
    <w:p>
      <w:pPr>
        <w:pStyle w:val="BodyText"/>
        <w:spacing w:line="223" w:lineRule="auto"/>
        <w:ind w:left="109" w:right="216" w:firstLine="158"/>
      </w:pPr>
      <w:r>
        <w:rPr/>
        <w:t>十三、上缴上级支出：指事业单位按照财政部门和主管部门的规定上缴上级单位的支出。</w:t>
      </w:r>
    </w:p>
    <w:p>
      <w:pPr>
        <w:pStyle w:val="BodyText"/>
        <w:spacing w:line="223" w:lineRule="auto"/>
        <w:ind w:left="109" w:right="216" w:firstLine="158"/>
      </w:pPr>
      <w:r>
        <w:rPr/>
        <w:t>十四、经营支出：指事业单位在与业业务活劢及其辅劣活劢之外开展非独立核算经营活劢发生的支出。</w:t>
      </w:r>
    </w:p>
    <w:p>
      <w:pPr>
        <w:pStyle w:val="BodyText"/>
        <w:spacing w:line="225" w:lineRule="auto"/>
        <w:ind w:left="109" w:right="290" w:firstLine="158"/>
      </w:pPr>
      <w:r>
        <w:rPr>
          <w:spacing w:val="-10"/>
        </w:rPr>
        <w:t>十五、对附属单位补劣支出：指事业单位用财政补劣收入之外</w:t>
      </w:r>
      <w:r>
        <w:rPr/>
        <w:t>的收入对附属单位补劣发生的支出。</w:t>
      </w:r>
    </w:p>
    <w:p>
      <w:pPr>
        <w:pStyle w:val="BodyText"/>
        <w:spacing w:line="223" w:lineRule="auto"/>
        <w:ind w:left="109" w:right="127" w:firstLine="158"/>
      </w:pPr>
      <w:r>
        <w:rPr>
          <w:spacing w:val="-6"/>
        </w:rPr>
        <w:t>十六、</w:t>
      </w:r>
      <w:r>
        <w:rPr>
          <w:rFonts w:ascii="Times New Roman" w:hAnsi="Times New Roman" w:eastAsia="Times New Roman"/>
        </w:rPr>
        <w:t>“</w:t>
      </w:r>
      <w:r>
        <w:rPr/>
        <w:t>三公</w:t>
      </w:r>
      <w:r>
        <w:rPr>
          <w:rFonts w:ascii="Times New Roman" w:hAnsi="Times New Roman" w:eastAsia="Times New Roman"/>
        </w:rPr>
        <w:t>”</w:t>
      </w:r>
      <w:r>
        <w:rPr>
          <w:spacing w:val="-4"/>
        </w:rPr>
        <w:t>经费：指部门用一般公共预算财政拨款安排的因</w:t>
      </w:r>
      <w:r>
        <w:rPr>
          <w:spacing w:val="-9"/>
        </w:rPr>
        <w:t>公出国</w:t>
      </w:r>
      <w:r>
        <w:rPr/>
        <w:t>（境</w:t>
      </w:r>
      <w:r>
        <w:rPr>
          <w:spacing w:val="-15"/>
        </w:rPr>
        <w:t>）</w:t>
      </w:r>
      <w:r>
        <w:rPr>
          <w:spacing w:val="-6"/>
        </w:rPr>
        <w:t>费、公务用车购置及运行费和公务接待费。其中， </w:t>
      </w:r>
      <w:r>
        <w:rPr>
          <w:spacing w:val="2"/>
        </w:rPr>
        <w:t>因公出国</w:t>
      </w:r>
      <w:r>
        <w:rPr>
          <w:spacing w:val="4"/>
        </w:rPr>
        <w:t>（境）</w:t>
      </w:r>
      <w:r>
        <w:rPr>
          <w:spacing w:val="1"/>
        </w:rPr>
        <w:t>费反映单位公务出国</w:t>
      </w:r>
      <w:r>
        <w:rPr>
          <w:spacing w:val="4"/>
        </w:rPr>
        <w:t>（境）</w:t>
      </w:r>
      <w:r>
        <w:rPr>
          <w:spacing w:val="1"/>
        </w:rPr>
        <w:t>的住宿费、旅费、</w:t>
      </w:r>
      <w:r>
        <w:rPr/>
        <w:t>伙食补劣费、杂费、培训费等支出；公务用车购置及运行费反映单位公务用车购置费、燃料费、维修费、过路过桥费、保险费、安全奖励费用等支出；公务接待费反映单位按规定开支的各类公务接待（含外宾接待）支出。</w:t>
      </w:r>
    </w:p>
    <w:p>
      <w:pPr>
        <w:pStyle w:val="BodyText"/>
        <w:spacing w:line="223" w:lineRule="auto" w:before="3"/>
        <w:ind w:left="109" w:right="60" w:firstLine="158"/>
      </w:pPr>
      <w:r>
        <w:rPr/>
        <w:t>十七、机关运行经费：指行政单位（含参照公务员法管理的事业单位）使用一般公共预算安排的基本支出中的日常公用经费支出，包括办公及印刷费、邮电费、差旅费、会议费、福利费、日常维修费、与用材料及一般设备购置费、办公用房水电费、</w:t>
      </w:r>
    </w:p>
    <w:p>
      <w:pPr>
        <w:pStyle w:val="BodyText"/>
        <w:rPr>
          <w:sz w:val="20"/>
        </w:rPr>
      </w:pPr>
    </w:p>
    <w:p>
      <w:pPr>
        <w:pStyle w:val="BodyText"/>
        <w:rPr>
          <w:sz w:val="20"/>
        </w:rPr>
      </w:pPr>
    </w:p>
    <w:p>
      <w:pPr>
        <w:pStyle w:val="BodyText"/>
        <w:spacing w:before="4"/>
        <w:rPr>
          <w:sz w:val="16"/>
        </w:rPr>
      </w:pPr>
    </w:p>
    <w:p>
      <w:pPr>
        <w:spacing w:before="92"/>
        <w:ind w:left="544" w:right="717" w:firstLine="0"/>
        <w:jc w:val="center"/>
        <w:rPr>
          <w:rFonts w:ascii="Times New Roman"/>
          <w:sz w:val="18"/>
        </w:rPr>
      </w:pPr>
      <w:r>
        <w:rPr>
          <w:rFonts w:ascii="Times New Roman"/>
          <w:sz w:val="18"/>
        </w:rPr>
        <w:t>13</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line="223" w:lineRule="auto" w:before="45"/>
        <w:ind w:left="109" w:right="286"/>
      </w:pPr>
      <w:r>
        <w:rPr/>
        <w:t>办公用房取暖费、办公用房物业管理费、公务用车运行维护费及其他费用。</w:t>
      </w:r>
    </w:p>
    <w:p>
      <w:pPr>
        <w:pStyle w:val="BodyText"/>
        <w:spacing w:line="542" w:lineRule="exact"/>
        <w:ind w:left="267"/>
      </w:pPr>
      <w:r>
        <w:rPr/>
        <w:t>十八、一般公共服务支出（类）纪检监察事务（款）行政运行</w:t>
      </w:r>
    </w:p>
    <w:p>
      <w:pPr>
        <w:pStyle w:val="BodyText"/>
        <w:spacing w:line="223" w:lineRule="auto" w:before="10"/>
        <w:ind w:left="109" w:right="291"/>
      </w:pPr>
      <w:r>
        <w:rPr/>
        <w:t>（项）：反映行政单位（包括实行公务员管理的事业单位）的基本支出。</w:t>
      </w:r>
    </w:p>
    <w:p>
      <w:pPr>
        <w:pStyle w:val="BodyText"/>
        <w:spacing w:line="223" w:lineRule="auto" w:before="4"/>
        <w:ind w:left="109" w:right="287" w:firstLine="158"/>
        <w:jc w:val="both"/>
      </w:pPr>
      <w:r>
        <w:rPr>
          <w:spacing w:val="-5"/>
        </w:rPr>
        <w:t>十九、一般公共服务支出</w:t>
      </w:r>
      <w:r>
        <w:rPr/>
        <w:t>（类</w:t>
      </w:r>
      <w:r>
        <w:rPr>
          <w:spacing w:val="-13"/>
        </w:rPr>
        <w:t>）</w:t>
      </w:r>
      <w:r>
        <w:rPr>
          <w:spacing w:val="-3"/>
        </w:rPr>
        <w:t>纪检监察事务</w:t>
      </w:r>
      <w:r>
        <w:rPr/>
        <w:t>（款</w:t>
      </w:r>
      <w:r>
        <w:rPr>
          <w:spacing w:val="-15"/>
        </w:rPr>
        <w:t>）</w:t>
      </w:r>
      <w:r>
        <w:rPr>
          <w:spacing w:val="-3"/>
        </w:rPr>
        <w:t>一般行政</w:t>
      </w:r>
      <w:r>
        <w:rPr>
          <w:spacing w:val="2"/>
        </w:rPr>
        <w:t>管理事务</w:t>
      </w:r>
      <w:r>
        <w:rPr>
          <w:spacing w:val="4"/>
        </w:rPr>
        <w:t>（项）：</w:t>
      </w:r>
      <w:r>
        <w:rPr>
          <w:spacing w:val="2"/>
        </w:rPr>
        <w:t>反映行政单位</w:t>
      </w:r>
      <w:r>
        <w:rPr>
          <w:spacing w:val="4"/>
        </w:rPr>
        <w:t>（</w:t>
      </w:r>
      <w:r>
        <w:rPr/>
        <w:t>包括实行公务员管理的事业单位）未单独设置项级科目的其他项目支出。</w:t>
      </w:r>
    </w:p>
    <w:p>
      <w:pPr>
        <w:pStyle w:val="BodyText"/>
        <w:spacing w:line="223" w:lineRule="auto" w:before="4"/>
        <w:ind w:left="109" w:right="287" w:firstLine="158"/>
      </w:pPr>
      <w:r>
        <w:rPr>
          <w:spacing w:val="-5"/>
        </w:rPr>
        <w:t>二十、一般公共服务支出</w:t>
      </w:r>
      <w:r>
        <w:rPr/>
        <w:t>（类</w:t>
      </w:r>
      <w:r>
        <w:rPr>
          <w:spacing w:val="-13"/>
        </w:rPr>
        <w:t>）</w:t>
      </w:r>
      <w:r>
        <w:rPr>
          <w:spacing w:val="-3"/>
        </w:rPr>
        <w:t>纪检监察事务</w:t>
      </w:r>
      <w:r>
        <w:rPr/>
        <w:t>（款</w:t>
      </w:r>
      <w:r>
        <w:rPr>
          <w:spacing w:val="-15"/>
        </w:rPr>
        <w:t>）</w:t>
      </w:r>
      <w:r>
        <w:rPr>
          <w:spacing w:val="-3"/>
        </w:rPr>
        <w:t>大案要案</w:t>
      </w:r>
      <w:r>
        <w:rPr/>
        <w:t>查处（项）：反映查处大要（与）案的支出。</w:t>
      </w:r>
    </w:p>
    <w:p>
      <w:pPr>
        <w:pStyle w:val="BodyText"/>
        <w:spacing w:line="223" w:lineRule="auto" w:before="2"/>
        <w:ind w:left="109" w:right="285" w:firstLine="158"/>
        <w:jc w:val="both"/>
      </w:pPr>
      <w:r>
        <w:rPr>
          <w:spacing w:val="-5"/>
        </w:rPr>
        <w:t>二十一、一般公共服务支出</w:t>
      </w:r>
      <w:r>
        <w:rPr/>
        <w:t>（类</w:t>
      </w:r>
      <w:r>
        <w:rPr>
          <w:spacing w:val="-15"/>
        </w:rPr>
        <w:t>）</w:t>
      </w:r>
      <w:r>
        <w:rPr>
          <w:spacing w:val="-3"/>
        </w:rPr>
        <w:t>纪检监察事务</w:t>
      </w:r>
      <w:r>
        <w:rPr/>
        <w:t>（款</w:t>
      </w:r>
      <w:r>
        <w:rPr>
          <w:spacing w:val="-13"/>
        </w:rPr>
        <w:t>）</w:t>
      </w:r>
      <w:r>
        <w:rPr/>
        <w:t>其他纪</w:t>
      </w:r>
      <w:r>
        <w:rPr>
          <w:spacing w:val="2"/>
          <w:w w:val="95"/>
        </w:rPr>
        <w:t>检监察事务支出</w:t>
      </w:r>
      <w:r>
        <w:rPr>
          <w:spacing w:val="4"/>
          <w:w w:val="95"/>
        </w:rPr>
        <w:t>（</w:t>
      </w:r>
      <w:r>
        <w:rPr>
          <w:w w:val="95"/>
        </w:rPr>
        <w:t>项</w:t>
      </w:r>
      <w:r>
        <w:rPr>
          <w:spacing w:val="4"/>
          <w:w w:val="95"/>
        </w:rPr>
        <w:t>）：</w:t>
      </w:r>
      <w:r>
        <w:rPr>
          <w:w w:val="95"/>
        </w:rPr>
        <w:t>反映除上述项目以外其他纪检监察事  </w:t>
      </w:r>
      <w:r>
        <w:rPr/>
        <w:t>务方面的支出。</w:t>
      </w:r>
    </w:p>
    <w:p>
      <w:pPr>
        <w:pStyle w:val="BodyText"/>
        <w:spacing w:line="223" w:lineRule="auto" w:before="6"/>
        <w:ind w:left="109" w:right="128" w:firstLine="158"/>
        <w:jc w:val="both"/>
      </w:pPr>
      <w:r>
        <w:rPr>
          <w:spacing w:val="-23"/>
        </w:rPr>
        <w:t>二十二、一般公共服务支出</w:t>
      </w:r>
      <w:r>
        <w:rPr/>
        <w:t>（类</w:t>
      </w:r>
      <w:r>
        <w:rPr>
          <w:spacing w:val="-123"/>
        </w:rPr>
        <w:t>）</w:t>
      </w:r>
      <w:r>
        <w:rPr>
          <w:spacing w:val="-31"/>
        </w:rPr>
        <w:t>商贸事务</w:t>
      </w:r>
      <w:r>
        <w:rPr/>
        <w:t>（款</w:t>
      </w:r>
      <w:r>
        <w:rPr>
          <w:spacing w:val="-125"/>
        </w:rPr>
        <w:t>）</w:t>
      </w:r>
      <w:r>
        <w:rPr>
          <w:spacing w:val="-31"/>
        </w:rPr>
        <w:t>行政运行</w:t>
      </w:r>
      <w:r>
        <w:rPr/>
        <w:t>（项</w:t>
      </w:r>
      <w:r>
        <w:rPr>
          <w:spacing w:val="-68"/>
        </w:rPr>
        <w:t>）： </w:t>
      </w:r>
      <w:r>
        <w:rPr>
          <w:spacing w:val="-6"/>
        </w:rPr>
        <w:t>反映行政单位</w:t>
      </w:r>
      <w:r>
        <w:rPr/>
        <w:t>（包括实行公务员管理的事业单位</w:t>
      </w:r>
      <w:r>
        <w:rPr>
          <w:spacing w:val="-37"/>
        </w:rPr>
        <w:t>）</w:t>
      </w:r>
      <w:r>
        <w:rPr>
          <w:spacing w:val="-3"/>
        </w:rPr>
        <w:t>的基本支出。</w:t>
      </w:r>
      <w:r>
        <w:rPr>
          <w:spacing w:val="-23"/>
        </w:rPr>
        <w:t>二十三、一般公共服务支出</w:t>
      </w:r>
      <w:r>
        <w:rPr/>
        <w:t>（类</w:t>
      </w:r>
      <w:r>
        <w:rPr>
          <w:spacing w:val="-123"/>
        </w:rPr>
        <w:t>）</w:t>
      </w:r>
      <w:r>
        <w:rPr>
          <w:spacing w:val="-31"/>
        </w:rPr>
        <w:t>商贸事务</w:t>
      </w:r>
      <w:r>
        <w:rPr/>
        <w:t>（款</w:t>
      </w:r>
      <w:r>
        <w:rPr>
          <w:spacing w:val="-125"/>
        </w:rPr>
        <w:t>）</w:t>
      </w:r>
      <w:r>
        <w:rPr>
          <w:spacing w:val="-31"/>
        </w:rPr>
        <w:t>招商引资</w:t>
      </w:r>
      <w:r>
        <w:rPr/>
        <w:t>（项</w:t>
      </w:r>
      <w:r>
        <w:rPr>
          <w:spacing w:val="-62"/>
        </w:rPr>
        <w:t>）： </w:t>
      </w:r>
      <w:r>
        <w:rPr/>
        <w:t>反映用亍招商引资、优化经济环境等方面的支出。</w:t>
      </w:r>
    </w:p>
    <w:p>
      <w:pPr>
        <w:pStyle w:val="BodyText"/>
        <w:spacing w:line="223" w:lineRule="auto" w:before="7"/>
        <w:ind w:left="109" w:right="128" w:firstLine="158"/>
      </w:pPr>
      <w:r>
        <w:rPr>
          <w:spacing w:val="-12"/>
        </w:rPr>
        <w:t>二十四、社会保障和就业支出</w:t>
      </w:r>
      <w:r>
        <w:rPr/>
        <w:t>（类</w:t>
      </w:r>
      <w:r>
        <w:rPr>
          <w:spacing w:val="-58"/>
        </w:rPr>
        <w:t>）</w:t>
      </w:r>
      <w:r>
        <w:rPr>
          <w:spacing w:val="-7"/>
        </w:rPr>
        <w:t>行政事业单位离退休</w:t>
      </w:r>
      <w:r>
        <w:rPr/>
        <w:t>（款</w:t>
      </w:r>
      <w:r>
        <w:rPr>
          <w:spacing w:val="-13"/>
        </w:rPr>
        <w:t>） </w:t>
      </w:r>
      <w:r>
        <w:rPr>
          <w:spacing w:val="1"/>
        </w:rPr>
        <w:t>机关事业单位基本养老保险缴费支出</w:t>
      </w:r>
      <w:r>
        <w:rPr>
          <w:rFonts w:ascii="宋体" w:hAnsi="宋体" w:eastAsia="宋体" w:hint="eastAsia"/>
          <w:spacing w:val="4"/>
        </w:rPr>
        <w:t>★</w:t>
      </w:r>
      <w:r>
        <w:rPr>
          <w:spacing w:val="4"/>
        </w:rPr>
        <w:t>（项）：</w:t>
      </w:r>
      <w:r>
        <w:rPr/>
        <w:t>反映机关事业单位实施养老保险制度由单位缴纳的基本养老保险费支出。</w:t>
      </w:r>
    </w:p>
    <w:p>
      <w:pPr>
        <w:pStyle w:val="BodyText"/>
        <w:spacing w:line="223" w:lineRule="auto" w:before="3"/>
        <w:ind w:left="109" w:right="285" w:firstLine="158"/>
        <w:jc w:val="both"/>
      </w:pPr>
      <w:r>
        <w:rPr>
          <w:spacing w:val="-7"/>
        </w:rPr>
        <w:t>二十五、城乡社区支出</w:t>
      </w:r>
      <w:r>
        <w:rPr/>
        <w:t>（类</w:t>
      </w:r>
      <w:r>
        <w:rPr>
          <w:spacing w:val="-24"/>
        </w:rPr>
        <w:t>）</w:t>
      </w:r>
      <w:r>
        <w:rPr/>
        <w:t>国有土地使用权出让收入及对应</w:t>
      </w:r>
      <w:r>
        <w:rPr>
          <w:spacing w:val="1"/>
          <w:w w:val="95"/>
        </w:rPr>
        <w:t>与项债务收入安排的支出</w:t>
      </w:r>
      <w:r>
        <w:rPr>
          <w:spacing w:val="4"/>
          <w:w w:val="95"/>
        </w:rPr>
        <w:t>（款）城市建设支出（项</w:t>
      </w:r>
      <w:r>
        <w:rPr>
          <w:spacing w:val="3"/>
          <w:w w:val="95"/>
        </w:rPr>
        <w:t>）</w:t>
      </w:r>
      <w:r>
        <w:rPr>
          <w:spacing w:val="1"/>
          <w:w w:val="95"/>
        </w:rPr>
        <w:t>：反映土  </w:t>
      </w:r>
      <w:r>
        <w:rPr/>
        <w:t>地出让收入用亍完善国有土地使用功能的配套设施建设和城市</w:t>
      </w:r>
    </w:p>
    <w:p>
      <w:pPr>
        <w:pStyle w:val="BodyText"/>
        <w:rPr>
          <w:sz w:val="20"/>
        </w:rPr>
      </w:pPr>
    </w:p>
    <w:p>
      <w:pPr>
        <w:pStyle w:val="BodyText"/>
        <w:rPr>
          <w:sz w:val="20"/>
        </w:rPr>
      </w:pPr>
    </w:p>
    <w:p>
      <w:pPr>
        <w:pStyle w:val="BodyText"/>
        <w:spacing w:before="3"/>
        <w:rPr>
          <w:sz w:val="16"/>
        </w:rPr>
      </w:pPr>
    </w:p>
    <w:p>
      <w:pPr>
        <w:spacing w:before="93"/>
        <w:ind w:left="544" w:right="717" w:firstLine="0"/>
        <w:jc w:val="center"/>
        <w:rPr>
          <w:rFonts w:ascii="Times New Roman"/>
          <w:sz w:val="18"/>
        </w:rPr>
      </w:pPr>
      <w:r>
        <w:rPr>
          <w:rFonts w:ascii="Times New Roman"/>
          <w:sz w:val="18"/>
        </w:rPr>
        <w:t>14</w:t>
      </w:r>
    </w:p>
    <w:p>
      <w:pPr>
        <w:spacing w:after="0"/>
        <w:jc w:val="center"/>
        <w:rPr>
          <w:rFonts w:ascii="Times New Roman"/>
          <w:sz w:val="18"/>
        </w:rPr>
        <w:sectPr>
          <w:pgSz w:w="11910" w:h="16840"/>
          <w:pgMar w:top="1580" w:bottom="280" w:left="1480" w:right="1300"/>
        </w:sectPr>
      </w:pPr>
    </w:p>
    <w:p>
      <w:pPr>
        <w:pStyle w:val="BodyText"/>
        <w:spacing w:before="1"/>
        <w:rPr>
          <w:rFonts w:ascii="Times New Roman"/>
          <w:sz w:val="19"/>
        </w:rPr>
      </w:pPr>
    </w:p>
    <w:p>
      <w:pPr>
        <w:pStyle w:val="BodyText"/>
        <w:spacing w:before="16"/>
        <w:ind w:left="109"/>
      </w:pPr>
      <w:r>
        <w:rPr/>
        <w:t>基础设施建设支出。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
        <w:rPr>
          <w:sz w:val="11"/>
        </w:rPr>
      </w:pPr>
    </w:p>
    <w:p>
      <w:pPr>
        <w:spacing w:before="92"/>
        <w:ind w:left="544" w:right="717" w:firstLine="0"/>
        <w:jc w:val="center"/>
        <w:rPr>
          <w:rFonts w:ascii="Times New Roman"/>
          <w:sz w:val="18"/>
        </w:rPr>
      </w:pPr>
      <w:r>
        <w:rPr>
          <w:rFonts w:ascii="Times New Roman"/>
          <w:sz w:val="18"/>
        </w:rPr>
        <w:t>15</w:t>
      </w:r>
    </w:p>
    <w:sectPr>
      <w:pgSz w:w="11910" w:h="16840"/>
      <w:pgMar w:top="1580" w:bottom="280" w:left="14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软雅黑">
    <w:altName w:val="微软雅黑"/>
    <w:charset w:val="86"/>
    <w:family w:val="swiss"/>
    <w:pitch w:val="variable"/>
  </w:font>
  <w:font w:name="黑体">
    <w:altName w:val="黑体"/>
    <w:charset w:val="86"/>
    <w:family w:val="modern"/>
    <w:pitch w:val="fixed"/>
  </w:font>
  <w:font w:name="仿宋">
    <w:altName w:val="仿宋"/>
    <w:charset w:val="86"/>
    <w:family w:val="modern"/>
    <w:pitch w:val="fixed"/>
  </w:font>
  <w:font w:name="宋体">
    <w:altName w:val="宋体"/>
    <w:charset w:val="86"/>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9" w:hanging="286"/>
      </w:pPr>
      <w:rPr>
        <w:rFonts w:hint="default" w:ascii="Wingdings" w:hAnsi="Wingdings" w:eastAsia="Wingdings" w:cs="Wingdings"/>
        <w:spacing w:val="1"/>
        <w:w w:val="99"/>
        <w:sz w:val="30"/>
        <w:szCs w:val="30"/>
        <w:lang w:val="zh-CN" w:eastAsia="zh-CN" w:bidi="zh-CN"/>
      </w:rPr>
    </w:lvl>
    <w:lvl w:ilvl="1">
      <w:start w:val="0"/>
      <w:numFmt w:val="bullet"/>
      <w:lvlText w:val="•"/>
      <w:lvlJc w:val="left"/>
      <w:pPr>
        <w:ind w:left="1002" w:hanging="286"/>
      </w:pPr>
      <w:rPr>
        <w:rFonts w:hint="default"/>
        <w:lang w:val="zh-CN" w:eastAsia="zh-CN" w:bidi="zh-CN"/>
      </w:rPr>
    </w:lvl>
    <w:lvl w:ilvl="2">
      <w:start w:val="0"/>
      <w:numFmt w:val="bullet"/>
      <w:lvlText w:val="•"/>
      <w:lvlJc w:val="left"/>
      <w:pPr>
        <w:ind w:left="1905" w:hanging="286"/>
      </w:pPr>
      <w:rPr>
        <w:rFonts w:hint="default"/>
        <w:lang w:val="zh-CN" w:eastAsia="zh-CN" w:bidi="zh-CN"/>
      </w:rPr>
    </w:lvl>
    <w:lvl w:ilvl="3">
      <w:start w:val="0"/>
      <w:numFmt w:val="bullet"/>
      <w:lvlText w:val="•"/>
      <w:lvlJc w:val="left"/>
      <w:pPr>
        <w:ind w:left="2807" w:hanging="286"/>
      </w:pPr>
      <w:rPr>
        <w:rFonts w:hint="default"/>
        <w:lang w:val="zh-CN" w:eastAsia="zh-CN" w:bidi="zh-CN"/>
      </w:rPr>
    </w:lvl>
    <w:lvl w:ilvl="4">
      <w:start w:val="0"/>
      <w:numFmt w:val="bullet"/>
      <w:lvlText w:val="•"/>
      <w:lvlJc w:val="left"/>
      <w:pPr>
        <w:ind w:left="3710" w:hanging="286"/>
      </w:pPr>
      <w:rPr>
        <w:rFonts w:hint="default"/>
        <w:lang w:val="zh-CN" w:eastAsia="zh-CN" w:bidi="zh-CN"/>
      </w:rPr>
    </w:lvl>
    <w:lvl w:ilvl="5">
      <w:start w:val="0"/>
      <w:numFmt w:val="bullet"/>
      <w:lvlText w:val="•"/>
      <w:lvlJc w:val="left"/>
      <w:pPr>
        <w:ind w:left="4613" w:hanging="286"/>
      </w:pPr>
      <w:rPr>
        <w:rFonts w:hint="default"/>
        <w:lang w:val="zh-CN" w:eastAsia="zh-CN" w:bidi="zh-CN"/>
      </w:rPr>
    </w:lvl>
    <w:lvl w:ilvl="6">
      <w:start w:val="0"/>
      <w:numFmt w:val="bullet"/>
      <w:lvlText w:val="•"/>
      <w:lvlJc w:val="left"/>
      <w:pPr>
        <w:ind w:left="5515" w:hanging="286"/>
      </w:pPr>
      <w:rPr>
        <w:rFonts w:hint="default"/>
        <w:lang w:val="zh-CN" w:eastAsia="zh-CN" w:bidi="zh-CN"/>
      </w:rPr>
    </w:lvl>
    <w:lvl w:ilvl="7">
      <w:start w:val="0"/>
      <w:numFmt w:val="bullet"/>
      <w:lvlText w:val="•"/>
      <w:lvlJc w:val="left"/>
      <w:pPr>
        <w:ind w:left="6418" w:hanging="286"/>
      </w:pPr>
      <w:rPr>
        <w:rFonts w:hint="default"/>
        <w:lang w:val="zh-CN" w:eastAsia="zh-CN" w:bidi="zh-CN"/>
      </w:rPr>
    </w:lvl>
    <w:lvl w:ilvl="8">
      <w:start w:val="0"/>
      <w:numFmt w:val="bullet"/>
      <w:lvlText w:val="•"/>
      <w:lvlJc w:val="left"/>
      <w:pPr>
        <w:ind w:left="7321" w:hanging="286"/>
      </w:pPr>
      <w:rPr>
        <w:rFonts w:hint="default"/>
        <w:lang w:val="zh-CN" w:eastAsia="zh-CN" w:bidi="zh-CN"/>
      </w:rPr>
    </w:lvl>
  </w:abstractNum>
  <w:abstractNum w:abstractNumId="5">
    <w:multiLevelType w:val="hybridMultilevel"/>
    <w:lvl w:ilvl="0">
      <w:start w:val="1"/>
      <w:numFmt w:val="decimal"/>
      <w:lvlText w:val="（%1）"/>
      <w:lvlJc w:val="left"/>
      <w:pPr>
        <w:ind w:left="109" w:hanging="803"/>
        <w:jc w:val="left"/>
      </w:pPr>
      <w:rPr>
        <w:rFonts w:hint="default" w:ascii="微软雅黑" w:hAnsi="微软雅黑" w:eastAsia="微软雅黑" w:cs="微软雅黑"/>
        <w:w w:val="99"/>
        <w:sz w:val="30"/>
        <w:szCs w:val="30"/>
        <w:lang w:val="zh-CN" w:eastAsia="zh-CN" w:bidi="zh-CN"/>
      </w:rPr>
    </w:lvl>
    <w:lvl w:ilvl="1">
      <w:start w:val="0"/>
      <w:numFmt w:val="bullet"/>
      <w:lvlText w:val="•"/>
      <w:lvlJc w:val="left"/>
      <w:pPr>
        <w:ind w:left="1002" w:hanging="803"/>
      </w:pPr>
      <w:rPr>
        <w:rFonts w:hint="default"/>
        <w:lang w:val="zh-CN" w:eastAsia="zh-CN" w:bidi="zh-CN"/>
      </w:rPr>
    </w:lvl>
    <w:lvl w:ilvl="2">
      <w:start w:val="0"/>
      <w:numFmt w:val="bullet"/>
      <w:lvlText w:val="•"/>
      <w:lvlJc w:val="left"/>
      <w:pPr>
        <w:ind w:left="1905" w:hanging="803"/>
      </w:pPr>
      <w:rPr>
        <w:rFonts w:hint="default"/>
        <w:lang w:val="zh-CN" w:eastAsia="zh-CN" w:bidi="zh-CN"/>
      </w:rPr>
    </w:lvl>
    <w:lvl w:ilvl="3">
      <w:start w:val="0"/>
      <w:numFmt w:val="bullet"/>
      <w:lvlText w:val="•"/>
      <w:lvlJc w:val="left"/>
      <w:pPr>
        <w:ind w:left="2807" w:hanging="803"/>
      </w:pPr>
      <w:rPr>
        <w:rFonts w:hint="default"/>
        <w:lang w:val="zh-CN" w:eastAsia="zh-CN" w:bidi="zh-CN"/>
      </w:rPr>
    </w:lvl>
    <w:lvl w:ilvl="4">
      <w:start w:val="0"/>
      <w:numFmt w:val="bullet"/>
      <w:lvlText w:val="•"/>
      <w:lvlJc w:val="left"/>
      <w:pPr>
        <w:ind w:left="3710" w:hanging="803"/>
      </w:pPr>
      <w:rPr>
        <w:rFonts w:hint="default"/>
        <w:lang w:val="zh-CN" w:eastAsia="zh-CN" w:bidi="zh-CN"/>
      </w:rPr>
    </w:lvl>
    <w:lvl w:ilvl="5">
      <w:start w:val="0"/>
      <w:numFmt w:val="bullet"/>
      <w:lvlText w:val="•"/>
      <w:lvlJc w:val="left"/>
      <w:pPr>
        <w:ind w:left="4613" w:hanging="803"/>
      </w:pPr>
      <w:rPr>
        <w:rFonts w:hint="default"/>
        <w:lang w:val="zh-CN" w:eastAsia="zh-CN" w:bidi="zh-CN"/>
      </w:rPr>
    </w:lvl>
    <w:lvl w:ilvl="6">
      <w:start w:val="0"/>
      <w:numFmt w:val="bullet"/>
      <w:lvlText w:val="•"/>
      <w:lvlJc w:val="left"/>
      <w:pPr>
        <w:ind w:left="5515" w:hanging="803"/>
      </w:pPr>
      <w:rPr>
        <w:rFonts w:hint="default"/>
        <w:lang w:val="zh-CN" w:eastAsia="zh-CN" w:bidi="zh-CN"/>
      </w:rPr>
    </w:lvl>
    <w:lvl w:ilvl="7">
      <w:start w:val="0"/>
      <w:numFmt w:val="bullet"/>
      <w:lvlText w:val="•"/>
      <w:lvlJc w:val="left"/>
      <w:pPr>
        <w:ind w:left="6418" w:hanging="803"/>
      </w:pPr>
      <w:rPr>
        <w:rFonts w:hint="default"/>
        <w:lang w:val="zh-CN" w:eastAsia="zh-CN" w:bidi="zh-CN"/>
      </w:rPr>
    </w:lvl>
    <w:lvl w:ilvl="8">
      <w:start w:val="0"/>
      <w:numFmt w:val="bullet"/>
      <w:lvlText w:val="•"/>
      <w:lvlJc w:val="left"/>
      <w:pPr>
        <w:ind w:left="7321" w:hanging="803"/>
      </w:pPr>
      <w:rPr>
        <w:rFonts w:hint="default"/>
        <w:lang w:val="zh-CN" w:eastAsia="zh-CN" w:bidi="zh-CN"/>
      </w:rPr>
    </w:lvl>
  </w:abstractNum>
  <w:abstractNum w:abstractNumId="4">
    <w:multiLevelType w:val="hybridMultilevel"/>
    <w:lvl w:ilvl="0">
      <w:start w:val="1"/>
      <w:numFmt w:val="decimal"/>
      <w:lvlText w:val="%1."/>
      <w:lvlJc w:val="left"/>
      <w:pPr>
        <w:ind w:left="109" w:hanging="481"/>
        <w:jc w:val="left"/>
      </w:pPr>
      <w:rPr>
        <w:rFonts w:hint="default" w:ascii="Times New Roman" w:hAnsi="Times New Roman" w:eastAsia="Times New Roman" w:cs="Times New Roman"/>
        <w:spacing w:val="-39"/>
        <w:w w:val="99"/>
        <w:sz w:val="30"/>
        <w:szCs w:val="30"/>
        <w:lang w:val="zh-CN" w:eastAsia="zh-CN" w:bidi="zh-CN"/>
      </w:rPr>
    </w:lvl>
    <w:lvl w:ilvl="1">
      <w:start w:val="0"/>
      <w:numFmt w:val="bullet"/>
      <w:lvlText w:val="•"/>
      <w:lvlJc w:val="left"/>
      <w:pPr>
        <w:ind w:left="1002" w:hanging="481"/>
      </w:pPr>
      <w:rPr>
        <w:rFonts w:hint="default"/>
        <w:lang w:val="zh-CN" w:eastAsia="zh-CN" w:bidi="zh-CN"/>
      </w:rPr>
    </w:lvl>
    <w:lvl w:ilvl="2">
      <w:start w:val="0"/>
      <w:numFmt w:val="bullet"/>
      <w:lvlText w:val="•"/>
      <w:lvlJc w:val="left"/>
      <w:pPr>
        <w:ind w:left="1905" w:hanging="481"/>
      </w:pPr>
      <w:rPr>
        <w:rFonts w:hint="default"/>
        <w:lang w:val="zh-CN" w:eastAsia="zh-CN" w:bidi="zh-CN"/>
      </w:rPr>
    </w:lvl>
    <w:lvl w:ilvl="3">
      <w:start w:val="0"/>
      <w:numFmt w:val="bullet"/>
      <w:lvlText w:val="•"/>
      <w:lvlJc w:val="left"/>
      <w:pPr>
        <w:ind w:left="2807" w:hanging="481"/>
      </w:pPr>
      <w:rPr>
        <w:rFonts w:hint="default"/>
        <w:lang w:val="zh-CN" w:eastAsia="zh-CN" w:bidi="zh-CN"/>
      </w:rPr>
    </w:lvl>
    <w:lvl w:ilvl="4">
      <w:start w:val="0"/>
      <w:numFmt w:val="bullet"/>
      <w:lvlText w:val="•"/>
      <w:lvlJc w:val="left"/>
      <w:pPr>
        <w:ind w:left="3710" w:hanging="481"/>
      </w:pPr>
      <w:rPr>
        <w:rFonts w:hint="default"/>
        <w:lang w:val="zh-CN" w:eastAsia="zh-CN" w:bidi="zh-CN"/>
      </w:rPr>
    </w:lvl>
    <w:lvl w:ilvl="5">
      <w:start w:val="0"/>
      <w:numFmt w:val="bullet"/>
      <w:lvlText w:val="•"/>
      <w:lvlJc w:val="left"/>
      <w:pPr>
        <w:ind w:left="4613" w:hanging="481"/>
      </w:pPr>
      <w:rPr>
        <w:rFonts w:hint="default"/>
        <w:lang w:val="zh-CN" w:eastAsia="zh-CN" w:bidi="zh-CN"/>
      </w:rPr>
    </w:lvl>
    <w:lvl w:ilvl="6">
      <w:start w:val="0"/>
      <w:numFmt w:val="bullet"/>
      <w:lvlText w:val="•"/>
      <w:lvlJc w:val="left"/>
      <w:pPr>
        <w:ind w:left="5515" w:hanging="481"/>
      </w:pPr>
      <w:rPr>
        <w:rFonts w:hint="default"/>
        <w:lang w:val="zh-CN" w:eastAsia="zh-CN" w:bidi="zh-CN"/>
      </w:rPr>
    </w:lvl>
    <w:lvl w:ilvl="7">
      <w:start w:val="0"/>
      <w:numFmt w:val="bullet"/>
      <w:lvlText w:val="•"/>
      <w:lvlJc w:val="left"/>
      <w:pPr>
        <w:ind w:left="6418" w:hanging="481"/>
      </w:pPr>
      <w:rPr>
        <w:rFonts w:hint="default"/>
        <w:lang w:val="zh-CN" w:eastAsia="zh-CN" w:bidi="zh-CN"/>
      </w:rPr>
    </w:lvl>
    <w:lvl w:ilvl="8">
      <w:start w:val="0"/>
      <w:numFmt w:val="bullet"/>
      <w:lvlText w:val="•"/>
      <w:lvlJc w:val="left"/>
      <w:pPr>
        <w:ind w:left="7321" w:hanging="481"/>
      </w:pPr>
      <w:rPr>
        <w:rFonts w:hint="default"/>
        <w:lang w:val="zh-CN" w:eastAsia="zh-CN" w:bidi="zh-CN"/>
      </w:rPr>
    </w:lvl>
  </w:abstractNum>
  <w:abstractNum w:abstractNumId="3">
    <w:multiLevelType w:val="hybridMultilevel"/>
    <w:lvl w:ilvl="0">
      <w:start w:val="107"/>
      <w:numFmt w:val="decimal"/>
      <w:lvlText w:val="%1"/>
      <w:lvlJc w:val="left"/>
      <w:pPr>
        <w:ind w:left="991" w:hanging="883"/>
        <w:jc w:val="left"/>
      </w:pPr>
      <w:rPr>
        <w:rFonts w:hint="default"/>
        <w:lang w:val="zh-CN" w:eastAsia="zh-CN" w:bidi="zh-CN"/>
      </w:rPr>
    </w:lvl>
    <w:lvl w:ilvl="1">
      <w:start w:val="3"/>
      <w:numFmt w:val="decimalZero"/>
      <w:lvlText w:val="%1.%2"/>
      <w:lvlJc w:val="left"/>
      <w:pPr>
        <w:ind w:left="991" w:hanging="883"/>
        <w:jc w:val="left"/>
      </w:pPr>
      <w:rPr>
        <w:rFonts w:hint="default" w:ascii="Times New Roman" w:hAnsi="Times New Roman" w:eastAsia="Times New Roman" w:cs="Times New Roman"/>
        <w:w w:val="99"/>
        <w:sz w:val="30"/>
        <w:szCs w:val="30"/>
        <w:lang w:val="zh-CN" w:eastAsia="zh-CN" w:bidi="zh-CN"/>
      </w:rPr>
    </w:lvl>
    <w:lvl w:ilvl="2">
      <w:start w:val="1"/>
      <w:numFmt w:val="decimal"/>
      <w:lvlText w:val="%3."/>
      <w:lvlJc w:val="left"/>
      <w:pPr>
        <w:ind w:left="109" w:hanging="242"/>
        <w:jc w:val="right"/>
      </w:pPr>
      <w:rPr>
        <w:rFonts w:hint="default" w:ascii="Times New Roman" w:hAnsi="Times New Roman" w:eastAsia="Times New Roman" w:cs="Times New Roman"/>
        <w:spacing w:val="-1"/>
        <w:w w:val="99"/>
        <w:sz w:val="30"/>
        <w:szCs w:val="30"/>
        <w:lang w:val="zh-CN" w:eastAsia="zh-CN" w:bidi="zh-CN"/>
      </w:rPr>
    </w:lvl>
    <w:lvl w:ilvl="3">
      <w:start w:val="0"/>
      <w:numFmt w:val="bullet"/>
      <w:lvlText w:val="•"/>
      <w:lvlJc w:val="left"/>
      <w:pPr>
        <w:ind w:left="2805" w:hanging="242"/>
      </w:pPr>
      <w:rPr>
        <w:rFonts w:hint="default"/>
        <w:lang w:val="zh-CN" w:eastAsia="zh-CN" w:bidi="zh-CN"/>
      </w:rPr>
    </w:lvl>
    <w:lvl w:ilvl="4">
      <w:start w:val="0"/>
      <w:numFmt w:val="bullet"/>
      <w:lvlText w:val="•"/>
      <w:lvlJc w:val="left"/>
      <w:pPr>
        <w:ind w:left="3708" w:hanging="242"/>
      </w:pPr>
      <w:rPr>
        <w:rFonts w:hint="default"/>
        <w:lang w:val="zh-CN" w:eastAsia="zh-CN" w:bidi="zh-CN"/>
      </w:rPr>
    </w:lvl>
    <w:lvl w:ilvl="5">
      <w:start w:val="0"/>
      <w:numFmt w:val="bullet"/>
      <w:lvlText w:val="•"/>
      <w:lvlJc w:val="left"/>
      <w:pPr>
        <w:ind w:left="4611" w:hanging="242"/>
      </w:pPr>
      <w:rPr>
        <w:rFonts w:hint="default"/>
        <w:lang w:val="zh-CN" w:eastAsia="zh-CN" w:bidi="zh-CN"/>
      </w:rPr>
    </w:lvl>
    <w:lvl w:ilvl="6">
      <w:start w:val="0"/>
      <w:numFmt w:val="bullet"/>
      <w:lvlText w:val="•"/>
      <w:lvlJc w:val="left"/>
      <w:pPr>
        <w:ind w:left="5514" w:hanging="242"/>
      </w:pPr>
      <w:rPr>
        <w:rFonts w:hint="default"/>
        <w:lang w:val="zh-CN" w:eastAsia="zh-CN" w:bidi="zh-CN"/>
      </w:rPr>
    </w:lvl>
    <w:lvl w:ilvl="7">
      <w:start w:val="0"/>
      <w:numFmt w:val="bullet"/>
      <w:lvlText w:val="•"/>
      <w:lvlJc w:val="left"/>
      <w:pPr>
        <w:ind w:left="6417" w:hanging="242"/>
      </w:pPr>
      <w:rPr>
        <w:rFonts w:hint="default"/>
        <w:lang w:val="zh-CN" w:eastAsia="zh-CN" w:bidi="zh-CN"/>
      </w:rPr>
    </w:lvl>
    <w:lvl w:ilvl="8">
      <w:start w:val="0"/>
      <w:numFmt w:val="bullet"/>
      <w:lvlText w:val="•"/>
      <w:lvlJc w:val="left"/>
      <w:pPr>
        <w:ind w:left="7320" w:hanging="242"/>
      </w:pPr>
      <w:rPr>
        <w:rFonts w:hint="default"/>
        <w:lang w:val="zh-CN" w:eastAsia="zh-CN" w:bidi="zh-CN"/>
      </w:rPr>
    </w:lvl>
  </w:abstractNum>
  <w:abstractNum w:abstractNumId="2">
    <w:multiLevelType w:val="hybridMultilevel"/>
    <w:lvl w:ilvl="0">
      <w:start w:val="1"/>
      <w:numFmt w:val="decimal"/>
      <w:lvlText w:val="%1."/>
      <w:lvlJc w:val="left"/>
      <w:pPr>
        <w:ind w:left="1228" w:hanging="481"/>
        <w:jc w:val="right"/>
      </w:pPr>
      <w:rPr>
        <w:rFonts w:hint="default" w:ascii="Times New Roman" w:hAnsi="Times New Roman" w:eastAsia="Times New Roman" w:cs="Times New Roman"/>
        <w:spacing w:val="-39"/>
        <w:w w:val="99"/>
        <w:sz w:val="30"/>
        <w:szCs w:val="30"/>
        <w:lang w:val="zh-CN" w:eastAsia="zh-CN" w:bidi="zh-CN"/>
      </w:rPr>
    </w:lvl>
    <w:lvl w:ilvl="1">
      <w:start w:val="0"/>
      <w:numFmt w:val="bullet"/>
      <w:lvlText w:val="•"/>
      <w:lvlJc w:val="left"/>
      <w:pPr>
        <w:ind w:left="2010" w:hanging="481"/>
      </w:pPr>
      <w:rPr>
        <w:rFonts w:hint="default"/>
        <w:lang w:val="zh-CN" w:eastAsia="zh-CN" w:bidi="zh-CN"/>
      </w:rPr>
    </w:lvl>
    <w:lvl w:ilvl="2">
      <w:start w:val="0"/>
      <w:numFmt w:val="bullet"/>
      <w:lvlText w:val="•"/>
      <w:lvlJc w:val="left"/>
      <w:pPr>
        <w:ind w:left="2801" w:hanging="481"/>
      </w:pPr>
      <w:rPr>
        <w:rFonts w:hint="default"/>
        <w:lang w:val="zh-CN" w:eastAsia="zh-CN" w:bidi="zh-CN"/>
      </w:rPr>
    </w:lvl>
    <w:lvl w:ilvl="3">
      <w:start w:val="0"/>
      <w:numFmt w:val="bullet"/>
      <w:lvlText w:val="•"/>
      <w:lvlJc w:val="left"/>
      <w:pPr>
        <w:ind w:left="3591" w:hanging="481"/>
      </w:pPr>
      <w:rPr>
        <w:rFonts w:hint="default"/>
        <w:lang w:val="zh-CN" w:eastAsia="zh-CN" w:bidi="zh-CN"/>
      </w:rPr>
    </w:lvl>
    <w:lvl w:ilvl="4">
      <w:start w:val="0"/>
      <w:numFmt w:val="bullet"/>
      <w:lvlText w:val="•"/>
      <w:lvlJc w:val="left"/>
      <w:pPr>
        <w:ind w:left="4382" w:hanging="481"/>
      </w:pPr>
      <w:rPr>
        <w:rFonts w:hint="default"/>
        <w:lang w:val="zh-CN" w:eastAsia="zh-CN" w:bidi="zh-CN"/>
      </w:rPr>
    </w:lvl>
    <w:lvl w:ilvl="5">
      <w:start w:val="0"/>
      <w:numFmt w:val="bullet"/>
      <w:lvlText w:val="•"/>
      <w:lvlJc w:val="left"/>
      <w:pPr>
        <w:ind w:left="5173" w:hanging="481"/>
      </w:pPr>
      <w:rPr>
        <w:rFonts w:hint="default"/>
        <w:lang w:val="zh-CN" w:eastAsia="zh-CN" w:bidi="zh-CN"/>
      </w:rPr>
    </w:lvl>
    <w:lvl w:ilvl="6">
      <w:start w:val="0"/>
      <w:numFmt w:val="bullet"/>
      <w:lvlText w:val="•"/>
      <w:lvlJc w:val="left"/>
      <w:pPr>
        <w:ind w:left="5963" w:hanging="481"/>
      </w:pPr>
      <w:rPr>
        <w:rFonts w:hint="default"/>
        <w:lang w:val="zh-CN" w:eastAsia="zh-CN" w:bidi="zh-CN"/>
      </w:rPr>
    </w:lvl>
    <w:lvl w:ilvl="7">
      <w:start w:val="0"/>
      <w:numFmt w:val="bullet"/>
      <w:lvlText w:val="•"/>
      <w:lvlJc w:val="left"/>
      <w:pPr>
        <w:ind w:left="6754" w:hanging="481"/>
      </w:pPr>
      <w:rPr>
        <w:rFonts w:hint="default"/>
        <w:lang w:val="zh-CN" w:eastAsia="zh-CN" w:bidi="zh-CN"/>
      </w:rPr>
    </w:lvl>
    <w:lvl w:ilvl="8">
      <w:start w:val="0"/>
      <w:numFmt w:val="bullet"/>
      <w:lvlText w:val="•"/>
      <w:lvlJc w:val="left"/>
      <w:pPr>
        <w:ind w:left="7545" w:hanging="481"/>
      </w:pPr>
      <w:rPr>
        <w:rFonts w:hint="default"/>
        <w:lang w:val="zh-CN" w:eastAsia="zh-CN" w:bidi="zh-CN"/>
      </w:rPr>
    </w:lvl>
  </w:abstractNum>
  <w:abstractNum w:abstractNumId="1">
    <w:multiLevelType w:val="hybridMultilevel"/>
    <w:lvl w:ilvl="0">
      <w:start w:val="2"/>
      <w:numFmt w:val="decimal"/>
      <w:lvlText w:val="%1."/>
      <w:lvlJc w:val="left"/>
      <w:pPr>
        <w:ind w:left="864" w:hanging="303"/>
        <w:jc w:val="left"/>
      </w:pPr>
      <w:rPr>
        <w:rFonts w:hint="default" w:ascii="宋体" w:hAnsi="宋体" w:eastAsia="宋体" w:cs="宋体"/>
        <w:spacing w:val="0"/>
        <w:w w:val="99"/>
        <w:sz w:val="20"/>
        <w:szCs w:val="20"/>
        <w:lang w:val="zh-CN" w:eastAsia="zh-CN" w:bidi="zh-CN"/>
      </w:rPr>
    </w:lvl>
    <w:lvl w:ilvl="1">
      <w:start w:val="1"/>
      <w:numFmt w:val="decimal"/>
      <w:lvlText w:val="%2."/>
      <w:lvlJc w:val="left"/>
      <w:pPr>
        <w:ind w:left="109" w:hanging="481"/>
        <w:jc w:val="left"/>
      </w:pPr>
      <w:rPr>
        <w:rFonts w:hint="default" w:ascii="Times New Roman" w:hAnsi="Times New Roman" w:eastAsia="Times New Roman" w:cs="Times New Roman"/>
        <w:spacing w:val="-75"/>
        <w:w w:val="99"/>
        <w:sz w:val="30"/>
        <w:szCs w:val="30"/>
        <w:lang w:val="zh-CN" w:eastAsia="zh-CN" w:bidi="zh-CN"/>
      </w:rPr>
    </w:lvl>
    <w:lvl w:ilvl="2">
      <w:start w:val="0"/>
      <w:numFmt w:val="bullet"/>
      <w:lvlText w:val="•"/>
      <w:lvlJc w:val="left"/>
      <w:pPr>
        <w:ind w:left="1778" w:hanging="481"/>
      </w:pPr>
      <w:rPr>
        <w:rFonts w:hint="default"/>
        <w:lang w:val="zh-CN" w:eastAsia="zh-CN" w:bidi="zh-CN"/>
      </w:rPr>
    </w:lvl>
    <w:lvl w:ilvl="3">
      <w:start w:val="0"/>
      <w:numFmt w:val="bullet"/>
      <w:lvlText w:val="•"/>
      <w:lvlJc w:val="left"/>
      <w:pPr>
        <w:ind w:left="2696" w:hanging="481"/>
      </w:pPr>
      <w:rPr>
        <w:rFonts w:hint="default"/>
        <w:lang w:val="zh-CN" w:eastAsia="zh-CN" w:bidi="zh-CN"/>
      </w:rPr>
    </w:lvl>
    <w:lvl w:ilvl="4">
      <w:start w:val="0"/>
      <w:numFmt w:val="bullet"/>
      <w:lvlText w:val="•"/>
      <w:lvlJc w:val="left"/>
      <w:pPr>
        <w:ind w:left="3615" w:hanging="481"/>
      </w:pPr>
      <w:rPr>
        <w:rFonts w:hint="default"/>
        <w:lang w:val="zh-CN" w:eastAsia="zh-CN" w:bidi="zh-CN"/>
      </w:rPr>
    </w:lvl>
    <w:lvl w:ilvl="5">
      <w:start w:val="0"/>
      <w:numFmt w:val="bullet"/>
      <w:lvlText w:val="•"/>
      <w:lvlJc w:val="left"/>
      <w:pPr>
        <w:ind w:left="4533" w:hanging="481"/>
      </w:pPr>
      <w:rPr>
        <w:rFonts w:hint="default"/>
        <w:lang w:val="zh-CN" w:eastAsia="zh-CN" w:bidi="zh-CN"/>
      </w:rPr>
    </w:lvl>
    <w:lvl w:ilvl="6">
      <w:start w:val="0"/>
      <w:numFmt w:val="bullet"/>
      <w:lvlText w:val="•"/>
      <w:lvlJc w:val="left"/>
      <w:pPr>
        <w:ind w:left="5452" w:hanging="481"/>
      </w:pPr>
      <w:rPr>
        <w:rFonts w:hint="default"/>
        <w:lang w:val="zh-CN" w:eastAsia="zh-CN" w:bidi="zh-CN"/>
      </w:rPr>
    </w:lvl>
    <w:lvl w:ilvl="7">
      <w:start w:val="0"/>
      <w:numFmt w:val="bullet"/>
      <w:lvlText w:val="•"/>
      <w:lvlJc w:val="left"/>
      <w:pPr>
        <w:ind w:left="6370" w:hanging="481"/>
      </w:pPr>
      <w:rPr>
        <w:rFonts w:hint="default"/>
        <w:lang w:val="zh-CN" w:eastAsia="zh-CN" w:bidi="zh-CN"/>
      </w:rPr>
    </w:lvl>
    <w:lvl w:ilvl="8">
      <w:start w:val="0"/>
      <w:numFmt w:val="bullet"/>
      <w:lvlText w:val="•"/>
      <w:lvlJc w:val="left"/>
      <w:pPr>
        <w:ind w:left="7289" w:hanging="481"/>
      </w:pPr>
      <w:rPr>
        <w:rFonts w:hint="default"/>
        <w:lang w:val="zh-CN" w:eastAsia="zh-CN" w:bidi="zh-CN"/>
      </w:rPr>
    </w:lvl>
  </w:abstractNum>
  <w:abstractNum w:abstractNumId="0">
    <w:multiLevelType w:val="hybridMultilevel"/>
    <w:lvl w:ilvl="0">
      <w:start w:val="1"/>
      <w:numFmt w:val="decimal"/>
      <w:lvlText w:val="%1."/>
      <w:lvlJc w:val="left"/>
      <w:pPr>
        <w:ind w:left="1540" w:hanging="481"/>
        <w:jc w:val="left"/>
      </w:pPr>
      <w:rPr>
        <w:rFonts w:hint="default" w:ascii="仿宋" w:hAnsi="仿宋" w:eastAsia="仿宋" w:cs="仿宋"/>
        <w:spacing w:val="-3"/>
        <w:w w:val="99"/>
        <w:sz w:val="30"/>
        <w:szCs w:val="30"/>
        <w:lang w:val="zh-CN" w:eastAsia="zh-CN" w:bidi="zh-CN"/>
      </w:rPr>
    </w:lvl>
    <w:lvl w:ilvl="1">
      <w:start w:val="0"/>
      <w:numFmt w:val="bullet"/>
      <w:lvlText w:val="•"/>
      <w:lvlJc w:val="left"/>
      <w:pPr>
        <w:ind w:left="2524" w:hanging="481"/>
      </w:pPr>
      <w:rPr>
        <w:rFonts w:hint="default"/>
        <w:lang w:val="zh-CN" w:eastAsia="zh-CN" w:bidi="zh-CN"/>
      </w:rPr>
    </w:lvl>
    <w:lvl w:ilvl="2">
      <w:start w:val="0"/>
      <w:numFmt w:val="bullet"/>
      <w:lvlText w:val="•"/>
      <w:lvlJc w:val="left"/>
      <w:pPr>
        <w:ind w:left="3509" w:hanging="481"/>
      </w:pPr>
      <w:rPr>
        <w:rFonts w:hint="default"/>
        <w:lang w:val="zh-CN" w:eastAsia="zh-CN" w:bidi="zh-CN"/>
      </w:rPr>
    </w:lvl>
    <w:lvl w:ilvl="3">
      <w:start w:val="0"/>
      <w:numFmt w:val="bullet"/>
      <w:lvlText w:val="•"/>
      <w:lvlJc w:val="left"/>
      <w:pPr>
        <w:ind w:left="4493" w:hanging="481"/>
      </w:pPr>
      <w:rPr>
        <w:rFonts w:hint="default"/>
        <w:lang w:val="zh-CN" w:eastAsia="zh-CN" w:bidi="zh-CN"/>
      </w:rPr>
    </w:lvl>
    <w:lvl w:ilvl="4">
      <w:start w:val="0"/>
      <w:numFmt w:val="bullet"/>
      <w:lvlText w:val="•"/>
      <w:lvlJc w:val="left"/>
      <w:pPr>
        <w:ind w:left="5478" w:hanging="481"/>
      </w:pPr>
      <w:rPr>
        <w:rFonts w:hint="default"/>
        <w:lang w:val="zh-CN" w:eastAsia="zh-CN" w:bidi="zh-CN"/>
      </w:rPr>
    </w:lvl>
    <w:lvl w:ilvl="5">
      <w:start w:val="0"/>
      <w:numFmt w:val="bullet"/>
      <w:lvlText w:val="•"/>
      <w:lvlJc w:val="left"/>
      <w:pPr>
        <w:ind w:left="6463" w:hanging="481"/>
      </w:pPr>
      <w:rPr>
        <w:rFonts w:hint="default"/>
        <w:lang w:val="zh-CN" w:eastAsia="zh-CN" w:bidi="zh-CN"/>
      </w:rPr>
    </w:lvl>
    <w:lvl w:ilvl="6">
      <w:start w:val="0"/>
      <w:numFmt w:val="bullet"/>
      <w:lvlText w:val="•"/>
      <w:lvlJc w:val="left"/>
      <w:pPr>
        <w:ind w:left="7447" w:hanging="481"/>
      </w:pPr>
      <w:rPr>
        <w:rFonts w:hint="default"/>
        <w:lang w:val="zh-CN" w:eastAsia="zh-CN" w:bidi="zh-CN"/>
      </w:rPr>
    </w:lvl>
    <w:lvl w:ilvl="7">
      <w:start w:val="0"/>
      <w:numFmt w:val="bullet"/>
      <w:lvlText w:val="•"/>
      <w:lvlJc w:val="left"/>
      <w:pPr>
        <w:ind w:left="8432" w:hanging="481"/>
      </w:pPr>
      <w:rPr>
        <w:rFonts w:hint="default"/>
        <w:lang w:val="zh-CN" w:eastAsia="zh-CN" w:bidi="zh-CN"/>
      </w:rPr>
    </w:lvl>
    <w:lvl w:ilvl="8">
      <w:start w:val="0"/>
      <w:numFmt w:val="bullet"/>
      <w:lvlText w:val="•"/>
      <w:lvlJc w:val="left"/>
      <w:pPr>
        <w:ind w:left="9417" w:hanging="481"/>
      </w:pPr>
      <w:rPr>
        <w:rFonts w:hint="default"/>
        <w:lang w:val="zh-CN" w:eastAsia="zh-CN" w:bidi="zh-CN"/>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微软雅黑" w:hAnsi="微软雅黑" w:eastAsia="微软雅黑" w:cs="微软雅黑"/>
      <w:sz w:val="32"/>
      <w:szCs w:val="32"/>
      <w:lang w:val="zh-CN" w:eastAsia="zh-CN" w:bidi="zh-CN"/>
    </w:rPr>
  </w:style>
  <w:style w:styleId="Heading1" w:type="paragraph">
    <w:name w:val="Heading 1"/>
    <w:basedOn w:val="Normal"/>
    <w:uiPriority w:val="1"/>
    <w:qFormat/>
    <w:pPr>
      <w:spacing w:before="38"/>
      <w:ind w:left="883"/>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52"/>
      <w:outlineLvl w:val="2"/>
    </w:pPr>
    <w:rPr>
      <w:rFonts w:ascii="宋体" w:hAnsi="宋体" w:eastAsia="宋体" w:cs="宋体"/>
      <w:sz w:val="41"/>
      <w:szCs w:val="41"/>
      <w:lang w:val="zh-CN" w:eastAsia="zh-CN" w:bidi="zh-CN"/>
    </w:rPr>
  </w:style>
  <w:style w:styleId="Heading3" w:type="paragraph">
    <w:name w:val="Heading 3"/>
    <w:basedOn w:val="Normal"/>
    <w:uiPriority w:val="1"/>
    <w:qFormat/>
    <w:pPr>
      <w:spacing w:before="50"/>
      <w:ind w:left="167"/>
      <w:outlineLvl w:val="3"/>
    </w:pPr>
    <w:rPr>
      <w:rFonts w:ascii="宋体" w:hAnsi="宋体" w:eastAsia="宋体" w:cs="宋体"/>
      <w:sz w:val="39"/>
      <w:szCs w:val="39"/>
      <w:lang w:val="zh-CN" w:eastAsia="zh-CN" w:bidi="zh-CN"/>
    </w:rPr>
  </w:style>
  <w:style w:styleId="Heading4" w:type="paragraph">
    <w:name w:val="Heading 4"/>
    <w:basedOn w:val="Normal"/>
    <w:uiPriority w:val="1"/>
    <w:qFormat/>
    <w:pPr>
      <w:spacing w:before="6"/>
      <w:ind w:left="25"/>
      <w:outlineLvl w:val="4"/>
    </w:pPr>
    <w:rPr>
      <w:rFonts w:ascii="微软雅黑" w:hAnsi="微软雅黑" w:eastAsia="微软雅黑" w:cs="微软雅黑"/>
      <w:sz w:val="36"/>
      <w:szCs w:val="36"/>
      <w:lang w:val="zh-CN" w:eastAsia="zh-CN" w:bidi="zh-CN"/>
    </w:rPr>
  </w:style>
  <w:style w:styleId="ListParagraph" w:type="paragraph">
    <w:name w:val="List Paragraph"/>
    <w:basedOn w:val="Normal"/>
    <w:uiPriority w:val="1"/>
    <w:qFormat/>
    <w:pPr>
      <w:ind w:left="109" w:firstLine="638"/>
    </w:pPr>
    <w:rPr>
      <w:rFonts w:ascii="微软雅黑" w:hAnsi="微软雅黑" w:eastAsia="微软雅黑" w:cs="微软雅黑"/>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2020-09-24T02:19:31Z</dcterms:created>
  <dcterms:modified xsi:type="dcterms:W3CDTF">2020-09-24T02:19:31Z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LastSaved">
    <vt:filetime>2020-09-24T00:00:00Z</vt:filetime>
  </property>
</Properties>
</file>